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A6EA6" w14:textId="6728E6B9" w:rsidR="00D47CCF" w:rsidRPr="0024118E" w:rsidRDefault="00A842FF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PREZES UOKIK NA</w:t>
      </w:r>
      <w:r w:rsidR="00932A8A">
        <w:rPr>
          <w:sz w:val="32"/>
          <w:szCs w:val="32"/>
        </w:rPr>
        <w:t>ŁOŻYŁ</w:t>
      </w:r>
      <w:r>
        <w:rPr>
          <w:sz w:val="32"/>
          <w:szCs w:val="32"/>
        </w:rPr>
        <w:t xml:space="preserve"> 115 MLN ZŁ KARY NA BIEDRONKĘ</w:t>
      </w:r>
    </w:p>
    <w:p w14:paraId="19857162" w14:textId="60A18E89" w:rsidR="00F61DD8" w:rsidRPr="000B622D" w:rsidRDefault="00F61DD8" w:rsidP="009A71E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0B622D">
        <w:rPr>
          <w:rFonts w:cs="Tahoma"/>
          <w:b/>
          <w:bCs/>
          <w:color w:val="000000" w:themeColor="text1"/>
          <w:sz w:val="22"/>
          <w:lang w:eastAsia="en-GB"/>
        </w:rPr>
        <w:t xml:space="preserve">Cena </w:t>
      </w:r>
      <w:r w:rsidR="00D5074C" w:rsidRPr="000B622D">
        <w:rPr>
          <w:rFonts w:cs="Tahoma"/>
          <w:b/>
          <w:bCs/>
          <w:color w:val="000000" w:themeColor="text1"/>
          <w:sz w:val="22"/>
          <w:lang w:eastAsia="en-GB"/>
        </w:rPr>
        <w:t>w kasie</w:t>
      </w:r>
      <w:r w:rsidRPr="000B622D">
        <w:rPr>
          <w:rFonts w:cs="Tahoma"/>
          <w:b/>
          <w:bCs/>
          <w:color w:val="000000" w:themeColor="text1"/>
          <w:sz w:val="22"/>
          <w:lang w:eastAsia="en-GB"/>
        </w:rPr>
        <w:t xml:space="preserve"> wyższa niż umieszczona na półce</w:t>
      </w:r>
      <w:r w:rsidR="000B622D" w:rsidRPr="000B622D">
        <w:rPr>
          <w:rFonts w:cs="Tahoma"/>
          <w:b/>
          <w:bCs/>
          <w:color w:val="000000" w:themeColor="text1"/>
          <w:sz w:val="22"/>
          <w:lang w:eastAsia="en-GB"/>
        </w:rPr>
        <w:t xml:space="preserve"> lub</w:t>
      </w:r>
      <w:r w:rsidR="000B622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0B622D" w:rsidRPr="000B622D">
        <w:rPr>
          <w:rFonts w:cs="Tahoma"/>
          <w:b/>
          <w:bCs/>
          <w:color w:val="000000" w:themeColor="text1"/>
          <w:sz w:val="22"/>
          <w:lang w:eastAsia="en-GB"/>
        </w:rPr>
        <w:t xml:space="preserve">brak informacji o cenie produktu - </w:t>
      </w:r>
      <w:r w:rsidR="000B622D">
        <w:rPr>
          <w:rFonts w:cs="Tahoma"/>
          <w:b/>
          <w:bCs/>
          <w:color w:val="000000" w:themeColor="text1"/>
          <w:sz w:val="22"/>
          <w:lang w:eastAsia="en-GB"/>
        </w:rPr>
        <w:t>w</w:t>
      </w:r>
      <w:r w:rsidR="00F21951" w:rsidRPr="000B622D">
        <w:rPr>
          <w:rFonts w:cs="Tahoma"/>
          <w:b/>
          <w:bCs/>
          <w:color w:val="000000" w:themeColor="text1"/>
          <w:sz w:val="22"/>
          <w:lang w:eastAsia="en-GB"/>
        </w:rPr>
        <w:t xml:space="preserve"> ten sposób przez kilka lat </w:t>
      </w:r>
      <w:r w:rsidR="00CC705C" w:rsidRPr="000B622D">
        <w:rPr>
          <w:rFonts w:cs="Tahoma"/>
          <w:b/>
          <w:bCs/>
          <w:color w:val="000000" w:themeColor="text1"/>
          <w:sz w:val="22"/>
          <w:lang w:eastAsia="en-GB"/>
        </w:rPr>
        <w:t>B</w:t>
      </w:r>
      <w:r w:rsidR="00F21951" w:rsidRPr="000B622D">
        <w:rPr>
          <w:rFonts w:cs="Tahoma"/>
          <w:b/>
          <w:bCs/>
          <w:color w:val="000000" w:themeColor="text1"/>
          <w:sz w:val="22"/>
          <w:lang w:eastAsia="en-GB"/>
        </w:rPr>
        <w:t>iedronka naruszała prawa konsumentów</w:t>
      </w:r>
      <w:r w:rsidR="009E3CF6" w:rsidRPr="000B622D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B199DFC" w14:textId="4DBF4BB9" w:rsidR="00C2398C" w:rsidRPr="00F139AC" w:rsidRDefault="00F61DD8" w:rsidP="00CC705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</w:t>
      </w:r>
      <w:r w:rsidR="00F21951">
        <w:rPr>
          <w:rFonts w:cs="Tahoma"/>
          <w:b/>
          <w:bCs/>
          <w:color w:val="000000" w:themeColor="text1"/>
          <w:sz w:val="22"/>
          <w:lang w:eastAsia="en-GB"/>
        </w:rPr>
        <w:t xml:space="preserve">UOKiK Tomasz Chróstny </w:t>
      </w:r>
      <w:r>
        <w:rPr>
          <w:rFonts w:cs="Tahoma"/>
          <w:b/>
          <w:bCs/>
          <w:color w:val="000000" w:themeColor="text1"/>
          <w:sz w:val="22"/>
          <w:lang w:eastAsia="en-GB"/>
        </w:rPr>
        <w:t>nałożył n</w:t>
      </w:r>
      <w:r w:rsidR="00F21951">
        <w:rPr>
          <w:rFonts w:cs="Tahoma"/>
          <w:b/>
          <w:bCs/>
          <w:color w:val="000000" w:themeColor="text1"/>
          <w:sz w:val="22"/>
          <w:lang w:eastAsia="en-GB"/>
        </w:rPr>
        <w:t xml:space="preserve">a właściciela sieci </w:t>
      </w:r>
      <w:r w:rsidR="000B622D">
        <w:rPr>
          <w:rFonts w:cs="Tahoma"/>
          <w:b/>
          <w:bCs/>
          <w:color w:val="000000" w:themeColor="text1"/>
          <w:sz w:val="22"/>
          <w:lang w:eastAsia="en-GB"/>
        </w:rPr>
        <w:t xml:space="preserve">Biedronka </w:t>
      </w:r>
      <w:r w:rsidR="00F21951">
        <w:rPr>
          <w:rFonts w:cs="Tahoma"/>
          <w:b/>
          <w:bCs/>
          <w:color w:val="000000" w:themeColor="text1"/>
          <w:sz w:val="22"/>
          <w:lang w:eastAsia="en-GB"/>
        </w:rPr>
        <w:t xml:space="preserve">- spółkę Jeronimo </w:t>
      </w:r>
      <w:proofErr w:type="spellStart"/>
      <w:r w:rsidR="00F21951">
        <w:rPr>
          <w:rFonts w:cs="Tahoma"/>
          <w:b/>
          <w:bCs/>
          <w:color w:val="000000" w:themeColor="text1"/>
          <w:sz w:val="22"/>
          <w:lang w:eastAsia="en-GB"/>
        </w:rPr>
        <w:t>Martins</w:t>
      </w:r>
      <w:proofErr w:type="spellEnd"/>
      <w:r w:rsidR="00F21951">
        <w:rPr>
          <w:rFonts w:cs="Tahoma"/>
          <w:b/>
          <w:bCs/>
          <w:color w:val="000000" w:themeColor="text1"/>
          <w:sz w:val="22"/>
          <w:lang w:eastAsia="en-GB"/>
        </w:rPr>
        <w:t xml:space="preserve"> Polska – karę </w:t>
      </w:r>
      <w:r w:rsidR="00CC705C">
        <w:rPr>
          <w:rFonts w:cs="Tahoma"/>
          <w:b/>
          <w:bCs/>
          <w:color w:val="000000" w:themeColor="text1"/>
          <w:sz w:val="22"/>
          <w:lang w:eastAsia="en-GB"/>
        </w:rPr>
        <w:t>w wysokości</w:t>
      </w:r>
      <w:r w:rsidR="009E3CF6">
        <w:rPr>
          <w:rFonts w:cs="Tahoma"/>
          <w:b/>
          <w:bCs/>
          <w:color w:val="000000" w:themeColor="text1"/>
          <w:sz w:val="22"/>
          <w:lang w:eastAsia="en-GB"/>
        </w:rPr>
        <w:t xml:space="preserve"> 115 milionów złotych.</w:t>
      </w:r>
    </w:p>
    <w:p w14:paraId="02474CE4" w14:textId="05162248" w:rsidR="00031529" w:rsidRPr="001D1E92" w:rsidRDefault="0010559C" w:rsidP="00A842FF">
      <w:pPr>
        <w:spacing w:after="240" w:line="360" w:lineRule="auto"/>
        <w:jc w:val="both"/>
        <w:rPr>
          <w:sz w:val="22"/>
        </w:rPr>
      </w:pPr>
      <w:r w:rsidRPr="003D6197">
        <w:rPr>
          <w:b/>
          <w:sz w:val="22"/>
        </w:rPr>
        <w:t>[Wa</w:t>
      </w:r>
      <w:r w:rsidR="00A65F20" w:rsidRPr="003D6197">
        <w:rPr>
          <w:b/>
          <w:sz w:val="22"/>
        </w:rPr>
        <w:t>rszawa,</w:t>
      </w:r>
      <w:r w:rsidR="006422DE" w:rsidRPr="003D6197">
        <w:rPr>
          <w:b/>
          <w:sz w:val="22"/>
        </w:rPr>
        <w:t xml:space="preserve"> </w:t>
      </w:r>
      <w:r w:rsidR="004D7087">
        <w:rPr>
          <w:b/>
          <w:sz w:val="22"/>
        </w:rPr>
        <w:t>10 sierpnia 2020</w:t>
      </w:r>
      <w:r w:rsidRPr="003D6197">
        <w:rPr>
          <w:b/>
          <w:sz w:val="22"/>
        </w:rPr>
        <w:t xml:space="preserve"> r.]</w:t>
      </w:r>
      <w:r w:rsidR="001A6E5B" w:rsidRPr="00E70DC4">
        <w:rPr>
          <w:sz w:val="22"/>
        </w:rPr>
        <w:t xml:space="preserve"> </w:t>
      </w:r>
      <w:r w:rsidR="00FA7996">
        <w:rPr>
          <w:sz w:val="22"/>
        </w:rPr>
        <w:t xml:space="preserve">Do </w:t>
      </w:r>
      <w:r w:rsidR="00F61DD8">
        <w:rPr>
          <w:sz w:val="22"/>
        </w:rPr>
        <w:t>U</w:t>
      </w:r>
      <w:r w:rsidR="00A842FF">
        <w:rPr>
          <w:sz w:val="22"/>
        </w:rPr>
        <w:t xml:space="preserve">rzędu </w:t>
      </w:r>
      <w:r w:rsidR="00F61DD8">
        <w:rPr>
          <w:sz w:val="22"/>
        </w:rPr>
        <w:t>O</w:t>
      </w:r>
      <w:r w:rsidR="00A842FF">
        <w:rPr>
          <w:sz w:val="22"/>
        </w:rPr>
        <w:t xml:space="preserve">chrony </w:t>
      </w:r>
      <w:r w:rsidR="00F61DD8">
        <w:rPr>
          <w:sz w:val="22"/>
        </w:rPr>
        <w:t>K</w:t>
      </w:r>
      <w:r w:rsidR="00A842FF">
        <w:rPr>
          <w:sz w:val="22"/>
        </w:rPr>
        <w:t xml:space="preserve">onkurencji </w:t>
      </w:r>
      <w:r w:rsidR="00F61DD8">
        <w:rPr>
          <w:sz w:val="22"/>
        </w:rPr>
        <w:t>i</w:t>
      </w:r>
      <w:r w:rsidR="00A842FF">
        <w:rPr>
          <w:sz w:val="22"/>
        </w:rPr>
        <w:t xml:space="preserve"> </w:t>
      </w:r>
      <w:r w:rsidR="00F61DD8">
        <w:rPr>
          <w:sz w:val="22"/>
        </w:rPr>
        <w:t>K</w:t>
      </w:r>
      <w:r w:rsidR="00A842FF">
        <w:rPr>
          <w:sz w:val="22"/>
        </w:rPr>
        <w:t>onsumentów</w:t>
      </w:r>
      <w:r w:rsidR="00F61DD8">
        <w:rPr>
          <w:sz w:val="22"/>
        </w:rPr>
        <w:t xml:space="preserve"> napływały liczne skarg</w:t>
      </w:r>
      <w:r w:rsidR="00197AB5">
        <w:rPr>
          <w:sz w:val="22"/>
        </w:rPr>
        <w:t>i konsumentów oraz informa</w:t>
      </w:r>
      <w:r w:rsidR="00CC705C">
        <w:rPr>
          <w:sz w:val="22"/>
        </w:rPr>
        <w:t xml:space="preserve">cje z </w:t>
      </w:r>
      <w:r w:rsidR="00C071CA">
        <w:rPr>
          <w:sz w:val="22"/>
        </w:rPr>
        <w:t>W</w:t>
      </w:r>
      <w:r w:rsidR="007F53DD">
        <w:rPr>
          <w:sz w:val="22"/>
        </w:rPr>
        <w:t xml:space="preserve">ojewódzkich </w:t>
      </w:r>
      <w:r w:rsidR="00C071CA">
        <w:rPr>
          <w:sz w:val="22"/>
        </w:rPr>
        <w:t>I</w:t>
      </w:r>
      <w:r w:rsidR="007F53DD">
        <w:rPr>
          <w:sz w:val="22"/>
        </w:rPr>
        <w:t xml:space="preserve">nspektoratów </w:t>
      </w:r>
      <w:r w:rsidR="00CC705C">
        <w:rPr>
          <w:sz w:val="22"/>
        </w:rPr>
        <w:t>Inspekcji Handlowej dotyczące nieprawidłowego uwidaczniania cen</w:t>
      </w:r>
      <w:r w:rsidR="00A842FF">
        <w:rPr>
          <w:sz w:val="22"/>
        </w:rPr>
        <w:t xml:space="preserve"> w sklepach sieci B</w:t>
      </w:r>
      <w:r w:rsidR="004D7087">
        <w:rPr>
          <w:sz w:val="22"/>
        </w:rPr>
        <w:t>iedronka.</w:t>
      </w:r>
      <w:r w:rsidR="00CC705C">
        <w:rPr>
          <w:sz w:val="22"/>
        </w:rPr>
        <w:t xml:space="preserve"> </w:t>
      </w:r>
      <w:r w:rsidR="007F53DD">
        <w:rPr>
          <w:sz w:val="22"/>
        </w:rPr>
        <w:t>S</w:t>
      </w:r>
      <w:r w:rsidR="00BA4718">
        <w:rPr>
          <w:sz w:val="22"/>
        </w:rPr>
        <w:t>etki sygnałów</w:t>
      </w:r>
      <w:r w:rsidR="001D1E92">
        <w:rPr>
          <w:sz w:val="22"/>
        </w:rPr>
        <w:t xml:space="preserve"> dotycz</w:t>
      </w:r>
      <w:r w:rsidR="007F53DD">
        <w:rPr>
          <w:sz w:val="22"/>
        </w:rPr>
        <w:t>ył</w:t>
      </w:r>
      <w:r w:rsidR="00C071CA">
        <w:rPr>
          <w:sz w:val="22"/>
        </w:rPr>
        <w:t>y</w:t>
      </w:r>
      <w:r w:rsidR="007F53DD">
        <w:rPr>
          <w:sz w:val="22"/>
        </w:rPr>
        <w:t xml:space="preserve"> </w:t>
      </w:r>
      <w:r w:rsidR="00197AB5">
        <w:rPr>
          <w:sz w:val="22"/>
        </w:rPr>
        <w:t xml:space="preserve">wyższych </w:t>
      </w:r>
      <w:r w:rsidR="004937D2">
        <w:rPr>
          <w:sz w:val="22"/>
        </w:rPr>
        <w:t>cen w ka</w:t>
      </w:r>
      <w:r w:rsidR="00AD7B23">
        <w:rPr>
          <w:sz w:val="22"/>
        </w:rPr>
        <w:t>sie</w:t>
      </w:r>
      <w:r w:rsidR="00C00867">
        <w:rPr>
          <w:sz w:val="22"/>
        </w:rPr>
        <w:t>,</w:t>
      </w:r>
      <w:r w:rsidR="00AD7B23">
        <w:rPr>
          <w:sz w:val="22"/>
        </w:rPr>
        <w:t xml:space="preserve"> niż na sklepowych półkach lub </w:t>
      </w:r>
      <w:r w:rsidR="004937D2">
        <w:rPr>
          <w:sz w:val="22"/>
        </w:rPr>
        <w:t>braku cen przy towarze.</w:t>
      </w:r>
      <w:r w:rsidR="00FA7996">
        <w:rPr>
          <w:sz w:val="22"/>
        </w:rPr>
        <w:t xml:space="preserve"> </w:t>
      </w:r>
      <w:r w:rsidR="007F53DD">
        <w:rPr>
          <w:sz w:val="22"/>
        </w:rPr>
        <w:t xml:space="preserve">Skargi dały </w:t>
      </w:r>
      <w:r w:rsidR="00C00867">
        <w:rPr>
          <w:sz w:val="22"/>
        </w:rPr>
        <w:t>podstawę</w:t>
      </w:r>
      <w:r w:rsidR="007F53DD">
        <w:rPr>
          <w:sz w:val="22"/>
        </w:rPr>
        <w:t xml:space="preserve"> do wszczęcia </w:t>
      </w:r>
      <w:r w:rsidR="00C00867">
        <w:rPr>
          <w:sz w:val="22"/>
        </w:rPr>
        <w:t>postępowania</w:t>
      </w:r>
      <w:r w:rsidR="007F53DD">
        <w:rPr>
          <w:sz w:val="22"/>
        </w:rPr>
        <w:t xml:space="preserve"> przeciwko J</w:t>
      </w:r>
      <w:r w:rsidR="00533F48">
        <w:rPr>
          <w:sz w:val="22"/>
        </w:rPr>
        <w:t xml:space="preserve">eronimo </w:t>
      </w:r>
      <w:proofErr w:type="spellStart"/>
      <w:r w:rsidR="00533F48">
        <w:rPr>
          <w:sz w:val="22"/>
        </w:rPr>
        <w:t>Martins</w:t>
      </w:r>
      <w:proofErr w:type="spellEnd"/>
      <w:r w:rsidR="00533F48">
        <w:rPr>
          <w:sz w:val="22"/>
        </w:rPr>
        <w:t xml:space="preserve"> Polska</w:t>
      </w:r>
      <w:r w:rsidR="007F53DD">
        <w:rPr>
          <w:sz w:val="22"/>
        </w:rPr>
        <w:t xml:space="preserve">. </w:t>
      </w:r>
      <w:r w:rsidR="00FA7996">
        <w:rPr>
          <w:sz w:val="22"/>
        </w:rPr>
        <w:t xml:space="preserve">W </w:t>
      </w:r>
      <w:r w:rsidR="007F53DD">
        <w:rPr>
          <w:sz w:val="22"/>
        </w:rPr>
        <w:t xml:space="preserve">jego </w:t>
      </w:r>
      <w:r w:rsidR="00FA7996">
        <w:rPr>
          <w:sz w:val="22"/>
        </w:rPr>
        <w:t>trakcie</w:t>
      </w:r>
      <w:r w:rsidR="000B622D">
        <w:rPr>
          <w:sz w:val="22"/>
        </w:rPr>
        <w:t xml:space="preserve"> Prezes</w:t>
      </w:r>
      <w:r w:rsidR="00FA7996">
        <w:rPr>
          <w:sz w:val="22"/>
        </w:rPr>
        <w:t xml:space="preserve"> </w:t>
      </w:r>
      <w:r w:rsidR="000B622D">
        <w:rPr>
          <w:sz w:val="22"/>
        </w:rPr>
        <w:t xml:space="preserve">Urzędu </w:t>
      </w:r>
      <w:r w:rsidR="00FA7996">
        <w:rPr>
          <w:sz w:val="22"/>
        </w:rPr>
        <w:t>zlecił k</w:t>
      </w:r>
      <w:r w:rsidR="00495192">
        <w:rPr>
          <w:sz w:val="22"/>
        </w:rPr>
        <w:t>ontrole Inspekcji H</w:t>
      </w:r>
      <w:r w:rsidR="004937D2">
        <w:rPr>
          <w:sz w:val="22"/>
        </w:rPr>
        <w:t>andlowej</w:t>
      </w:r>
      <w:r w:rsidR="00FA7996">
        <w:rPr>
          <w:sz w:val="22"/>
        </w:rPr>
        <w:t>, które</w:t>
      </w:r>
      <w:r w:rsidR="004937D2">
        <w:rPr>
          <w:sz w:val="22"/>
        </w:rPr>
        <w:t xml:space="preserve"> potwierdziły skalę nieprawidłowego </w:t>
      </w:r>
      <w:r w:rsidR="00495192">
        <w:rPr>
          <w:sz w:val="22"/>
        </w:rPr>
        <w:t xml:space="preserve">informowania o </w:t>
      </w:r>
      <w:r w:rsidR="004937D2">
        <w:rPr>
          <w:sz w:val="22"/>
        </w:rPr>
        <w:t>cen</w:t>
      </w:r>
      <w:r w:rsidR="00495192">
        <w:rPr>
          <w:sz w:val="22"/>
        </w:rPr>
        <w:t>ach</w:t>
      </w:r>
      <w:r w:rsidR="004937D2">
        <w:rPr>
          <w:sz w:val="22"/>
        </w:rPr>
        <w:t xml:space="preserve"> w sklepach </w:t>
      </w:r>
      <w:r w:rsidR="00A842FF">
        <w:rPr>
          <w:sz w:val="22"/>
        </w:rPr>
        <w:t>należących do J</w:t>
      </w:r>
      <w:r w:rsidR="00533F48">
        <w:rPr>
          <w:sz w:val="22"/>
        </w:rPr>
        <w:t>MP</w:t>
      </w:r>
      <w:r w:rsidR="004937D2">
        <w:rPr>
          <w:sz w:val="22"/>
        </w:rPr>
        <w:t>.</w:t>
      </w:r>
      <w:r w:rsidR="00363401">
        <w:rPr>
          <w:sz w:val="22"/>
        </w:rPr>
        <w:t xml:space="preserve"> Z ustaleń </w:t>
      </w:r>
      <w:r w:rsidR="001516D3">
        <w:rPr>
          <w:sz w:val="22"/>
        </w:rPr>
        <w:t>U</w:t>
      </w:r>
      <w:r w:rsidR="00363401">
        <w:rPr>
          <w:sz w:val="22"/>
        </w:rPr>
        <w:t xml:space="preserve">rzędu wynika, </w:t>
      </w:r>
      <w:r w:rsidR="00A842FF">
        <w:rPr>
          <w:sz w:val="22"/>
        </w:rPr>
        <w:t>że praktyka trwa</w:t>
      </w:r>
      <w:r w:rsidR="0036745D">
        <w:rPr>
          <w:sz w:val="22"/>
        </w:rPr>
        <w:t xml:space="preserve"> co najmniej od 2016 r.</w:t>
      </w:r>
      <w:r w:rsidR="00031529">
        <w:rPr>
          <w:sz w:val="22"/>
        </w:rPr>
        <w:t xml:space="preserve"> </w:t>
      </w:r>
      <w:r w:rsidR="00C00867">
        <w:rPr>
          <w:sz w:val="22"/>
        </w:rPr>
        <w:t xml:space="preserve">Dopiero wszczęcie postępowania pod koniec ubiegłego roku przyczyniło się do podjęcia przez właścicieli Biedronki działań, których celem ma być rozwiązanie </w:t>
      </w:r>
      <w:r w:rsidR="000B622D">
        <w:rPr>
          <w:sz w:val="22"/>
        </w:rPr>
        <w:t>stwierdzonych</w:t>
      </w:r>
      <w:r w:rsidR="00C00867">
        <w:rPr>
          <w:sz w:val="22"/>
        </w:rPr>
        <w:t xml:space="preserve"> </w:t>
      </w:r>
      <w:r w:rsidR="00A60307">
        <w:rPr>
          <w:sz w:val="22"/>
        </w:rPr>
        <w:t>nieprawidłowości</w:t>
      </w:r>
      <w:r w:rsidR="00C00867">
        <w:rPr>
          <w:sz w:val="22"/>
        </w:rPr>
        <w:t xml:space="preserve">. Prezes UOKiK </w:t>
      </w:r>
      <w:r w:rsidR="000B622D">
        <w:rPr>
          <w:sz w:val="22"/>
        </w:rPr>
        <w:t>będzie monitorował skutki wdrażanych zmian, mających usunąć naruszenia zbiorowych interesów konsumentów</w:t>
      </w:r>
      <w:r w:rsidR="00C00867">
        <w:rPr>
          <w:sz w:val="22"/>
        </w:rPr>
        <w:t>.</w:t>
      </w:r>
      <w:r w:rsidR="00D616C5">
        <w:rPr>
          <w:sz w:val="22"/>
        </w:rPr>
        <w:t xml:space="preserve"> </w:t>
      </w:r>
    </w:p>
    <w:p w14:paraId="4A3EE97B" w14:textId="1FE2636F" w:rsidR="00031529" w:rsidRPr="000B0928" w:rsidRDefault="000B0928" w:rsidP="00A842FF">
      <w:pPr>
        <w:spacing w:after="240" w:line="360" w:lineRule="auto"/>
        <w:jc w:val="both"/>
        <w:rPr>
          <w:b/>
          <w:sz w:val="22"/>
        </w:rPr>
      </w:pPr>
      <w:r w:rsidRPr="000B0928">
        <w:rPr>
          <w:b/>
          <w:sz w:val="22"/>
        </w:rPr>
        <w:t>Inna cena w kasie niż na półce</w:t>
      </w:r>
    </w:p>
    <w:p w14:paraId="7436704B" w14:textId="7C0D4E1D" w:rsidR="00363401" w:rsidRDefault="000B0928" w:rsidP="00A842FF">
      <w:pPr>
        <w:spacing w:after="240" w:line="360" w:lineRule="auto"/>
        <w:jc w:val="both"/>
        <w:rPr>
          <w:sz w:val="22"/>
        </w:rPr>
      </w:pPr>
      <w:r>
        <w:rPr>
          <w:i/>
          <w:sz w:val="22"/>
        </w:rPr>
        <w:t xml:space="preserve">- </w:t>
      </w:r>
      <w:r w:rsidR="00363401">
        <w:rPr>
          <w:i/>
          <w:sz w:val="22"/>
        </w:rPr>
        <w:t xml:space="preserve">Cena jest jednym z najważniejszych kryteriów jakimi kierują się konsumenci przy wyborze produktów. </w:t>
      </w:r>
      <w:r w:rsidR="000B622D">
        <w:rPr>
          <w:i/>
          <w:sz w:val="22"/>
        </w:rPr>
        <w:t>N</w:t>
      </w:r>
      <w:r w:rsidR="00363401" w:rsidRPr="00A95CB4">
        <w:rPr>
          <w:i/>
          <w:sz w:val="22"/>
        </w:rPr>
        <w:t xml:space="preserve">iedopuszczalne jest wprowadzanie </w:t>
      </w:r>
      <w:r w:rsidR="000B622D">
        <w:rPr>
          <w:i/>
          <w:sz w:val="22"/>
        </w:rPr>
        <w:t>konsumentów</w:t>
      </w:r>
      <w:r w:rsidR="00363401" w:rsidRPr="00A95CB4">
        <w:rPr>
          <w:i/>
          <w:sz w:val="22"/>
        </w:rPr>
        <w:t xml:space="preserve"> w błąd co </w:t>
      </w:r>
      <w:r w:rsidR="00A842FF">
        <w:rPr>
          <w:i/>
          <w:sz w:val="22"/>
        </w:rPr>
        <w:t xml:space="preserve">do właściwej ceny </w:t>
      </w:r>
      <w:r w:rsidR="00D5074C">
        <w:rPr>
          <w:i/>
          <w:sz w:val="22"/>
        </w:rPr>
        <w:t>towarów.</w:t>
      </w:r>
      <w:r w:rsidR="00363401" w:rsidRPr="00A95CB4">
        <w:rPr>
          <w:i/>
          <w:sz w:val="22"/>
        </w:rPr>
        <w:t xml:space="preserve"> </w:t>
      </w:r>
      <w:r w:rsidR="003C12FB">
        <w:rPr>
          <w:i/>
          <w:sz w:val="22"/>
        </w:rPr>
        <w:t xml:space="preserve">W przypadku Biedronki </w:t>
      </w:r>
      <w:r w:rsidR="000B622D">
        <w:rPr>
          <w:i/>
          <w:sz w:val="22"/>
        </w:rPr>
        <w:t>klienci</w:t>
      </w:r>
      <w:r w:rsidR="007F53DD">
        <w:rPr>
          <w:i/>
          <w:sz w:val="22"/>
        </w:rPr>
        <w:t xml:space="preserve"> </w:t>
      </w:r>
      <w:r w:rsidR="003C12FB">
        <w:rPr>
          <w:i/>
          <w:sz w:val="22"/>
        </w:rPr>
        <w:t>przez</w:t>
      </w:r>
      <w:r w:rsidR="00363401" w:rsidRPr="00A95CB4">
        <w:rPr>
          <w:i/>
          <w:sz w:val="22"/>
        </w:rPr>
        <w:t xml:space="preserve"> długi czas płaci</w:t>
      </w:r>
      <w:r w:rsidR="000B622D">
        <w:rPr>
          <w:i/>
          <w:sz w:val="22"/>
        </w:rPr>
        <w:t>li</w:t>
      </w:r>
      <w:r w:rsidR="00363401" w:rsidRPr="00A95CB4">
        <w:rPr>
          <w:i/>
          <w:sz w:val="22"/>
        </w:rPr>
        <w:t xml:space="preserve"> </w:t>
      </w:r>
      <w:r w:rsidR="00736AEF">
        <w:rPr>
          <w:i/>
          <w:sz w:val="22"/>
        </w:rPr>
        <w:t xml:space="preserve">najczęściej </w:t>
      </w:r>
      <w:r w:rsidR="00363401" w:rsidRPr="00A95CB4">
        <w:rPr>
          <w:i/>
          <w:sz w:val="22"/>
        </w:rPr>
        <w:t xml:space="preserve">więcej niż </w:t>
      </w:r>
      <w:r w:rsidR="000B622D">
        <w:rPr>
          <w:i/>
          <w:sz w:val="22"/>
        </w:rPr>
        <w:t>wynikało to z ceny na sklepowych półkach</w:t>
      </w:r>
      <w:r w:rsidR="00C00867">
        <w:rPr>
          <w:i/>
          <w:sz w:val="22"/>
        </w:rPr>
        <w:t>. Nie zawsze mieli nawet tego świadomość</w:t>
      </w:r>
      <w:r w:rsidR="00363401">
        <w:rPr>
          <w:sz w:val="22"/>
        </w:rPr>
        <w:t xml:space="preserve"> – mówi Prezes UOKiK Tomasz Chróstny. </w:t>
      </w:r>
    </w:p>
    <w:p w14:paraId="36E52252" w14:textId="72C86C6D" w:rsidR="0036745D" w:rsidRDefault="004D7087" w:rsidP="00A842F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Przykładowe skargi </w:t>
      </w:r>
      <w:r w:rsidR="00A842FF">
        <w:rPr>
          <w:sz w:val="22"/>
        </w:rPr>
        <w:t>konsumentów (pisownia oryginalna):</w:t>
      </w:r>
    </w:p>
    <w:p w14:paraId="719BBE09" w14:textId="31AFBD51" w:rsidR="004D7087" w:rsidRPr="00A842FF" w:rsidRDefault="004D7087" w:rsidP="00A842FF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sz w:val="22"/>
        </w:rPr>
      </w:pPr>
      <w:r w:rsidRPr="00FA7996">
        <w:rPr>
          <w:i/>
          <w:sz w:val="22"/>
        </w:rPr>
        <w:t xml:space="preserve">Cena umieszczona na lodówce w sklepie informowała o tym, że do dnia 31.08.19 r. cena za lody Carte </w:t>
      </w:r>
      <w:proofErr w:type="spellStart"/>
      <w:r w:rsidRPr="00FA7996">
        <w:rPr>
          <w:i/>
          <w:sz w:val="22"/>
        </w:rPr>
        <w:t>D'Or</w:t>
      </w:r>
      <w:proofErr w:type="spellEnd"/>
      <w:r w:rsidRPr="00FA7996">
        <w:rPr>
          <w:i/>
          <w:sz w:val="22"/>
        </w:rPr>
        <w:t xml:space="preserve"> wynosi 10,99 PLN. Lody te były objęte promocją do tego dnia i też tego dnia dokonałem ich zakupu (…). Niestety po płatności okazało się, że na paragonie została naliczona cena w wysokości 15,99 PLN</w:t>
      </w:r>
      <w:r w:rsidR="00533F48">
        <w:rPr>
          <w:i/>
          <w:sz w:val="22"/>
        </w:rPr>
        <w:t>.</w:t>
      </w:r>
    </w:p>
    <w:p w14:paraId="5E74DAF7" w14:textId="1BB9587C" w:rsidR="000B0928" w:rsidRPr="00A842FF" w:rsidRDefault="004D7087" w:rsidP="00A842FF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i/>
          <w:sz w:val="22"/>
        </w:rPr>
      </w:pPr>
      <w:r w:rsidRPr="00FA7996">
        <w:rPr>
          <w:i/>
          <w:sz w:val="22"/>
        </w:rPr>
        <w:lastRenderedPageBreak/>
        <w:t>Z</w:t>
      </w:r>
      <w:r w:rsidR="000B0928" w:rsidRPr="00FA7996">
        <w:rPr>
          <w:i/>
          <w:sz w:val="22"/>
        </w:rPr>
        <w:t>achęcony gazetka oraz kartką nad produktem postanowiłem zakupić Pierś z kurc</w:t>
      </w:r>
      <w:r w:rsidR="00D5074C">
        <w:rPr>
          <w:i/>
          <w:sz w:val="22"/>
        </w:rPr>
        <w:t xml:space="preserve">zaka w promocyjnej cenie 9.99zl. </w:t>
      </w:r>
      <w:r w:rsidR="000B0928" w:rsidRPr="00FA7996">
        <w:rPr>
          <w:i/>
          <w:sz w:val="22"/>
        </w:rPr>
        <w:t>Po zrobieniu zakupów udałem się do kasy za towar zapłaciłem lecz w chwili zapłaty nie zauważyłem na paragonie że piersi są w cenie regularnej czyli 16.89 za kg</w:t>
      </w:r>
      <w:r w:rsidRPr="00FA7996">
        <w:rPr>
          <w:i/>
          <w:sz w:val="22"/>
        </w:rPr>
        <w:t xml:space="preserve"> (…)Poprosiłem o możliwość zwrotu towaru, lecz usłyszałem że niestety nie, bo z tym towarem opuściłem sklep i pani nie przyjmie go. Więc powiedziałem że to </w:t>
      </w:r>
      <w:r w:rsidR="00D5074C">
        <w:rPr>
          <w:i/>
          <w:sz w:val="22"/>
        </w:rPr>
        <w:t>oszustwo i tego tak nie zostawię</w:t>
      </w:r>
      <w:r w:rsidRPr="00FA7996">
        <w:rPr>
          <w:i/>
          <w:sz w:val="22"/>
        </w:rPr>
        <w:t xml:space="preserve"> i zgłoszę to do UOKiK, inna z pań obsługi powiedziała "i co z tego, co nam zrobią”.</w:t>
      </w:r>
    </w:p>
    <w:p w14:paraId="2E94153E" w14:textId="5896C211" w:rsidR="00706A7C" w:rsidRPr="00FA7996" w:rsidRDefault="004D7087" w:rsidP="00A842FF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 w:rsidRPr="00FA7996">
        <w:rPr>
          <w:i/>
          <w:sz w:val="22"/>
        </w:rPr>
        <w:t>Wieczorna wizyta w Biedronce (…)</w:t>
      </w:r>
      <w:r w:rsidR="000B0928" w:rsidRPr="00FA7996">
        <w:rPr>
          <w:i/>
          <w:sz w:val="22"/>
        </w:rPr>
        <w:t xml:space="preserve"> Widzę lody </w:t>
      </w:r>
      <w:proofErr w:type="spellStart"/>
      <w:r w:rsidR="000B0928" w:rsidRPr="00FA7996">
        <w:rPr>
          <w:i/>
          <w:sz w:val="22"/>
        </w:rPr>
        <w:t>Marletto</w:t>
      </w:r>
      <w:proofErr w:type="spellEnd"/>
      <w:r w:rsidR="000B0928" w:rsidRPr="00FA7996">
        <w:rPr>
          <w:i/>
          <w:sz w:val="22"/>
        </w:rPr>
        <w:t xml:space="preserve"> 1L za 3,45 (przecenione z 4,99). W kasie 10,99zł. Wracam do zamrażarki sprawdzić... nie ma ani innych lodów </w:t>
      </w:r>
      <w:proofErr w:type="spellStart"/>
      <w:r w:rsidR="000B0928" w:rsidRPr="00FA7996">
        <w:rPr>
          <w:i/>
          <w:sz w:val="22"/>
        </w:rPr>
        <w:t>Marletto</w:t>
      </w:r>
      <w:proofErr w:type="spellEnd"/>
      <w:r w:rsidR="000B0928" w:rsidRPr="00FA7996">
        <w:rPr>
          <w:i/>
          <w:sz w:val="22"/>
        </w:rPr>
        <w:t xml:space="preserve"> 1L, ani innej ceny dla tych lodów.</w:t>
      </w:r>
    </w:p>
    <w:p w14:paraId="2F7DF502" w14:textId="6D0266B9" w:rsidR="00031529" w:rsidRDefault="00706A7C" w:rsidP="00A842FF">
      <w:pPr>
        <w:spacing w:after="240" w:line="360" w:lineRule="auto"/>
        <w:jc w:val="both"/>
        <w:rPr>
          <w:sz w:val="22"/>
        </w:rPr>
      </w:pPr>
      <w:r>
        <w:rPr>
          <w:sz w:val="22"/>
        </w:rPr>
        <w:t>Jak widać</w:t>
      </w:r>
      <w:r w:rsidR="007F53DD">
        <w:rPr>
          <w:sz w:val="22"/>
        </w:rPr>
        <w:t>,</w:t>
      </w:r>
      <w:r>
        <w:rPr>
          <w:sz w:val="22"/>
        </w:rPr>
        <w:t xml:space="preserve"> </w:t>
      </w:r>
      <w:r w:rsidR="00FA7996">
        <w:rPr>
          <w:sz w:val="22"/>
        </w:rPr>
        <w:t>różnice</w:t>
      </w:r>
      <w:r>
        <w:rPr>
          <w:sz w:val="22"/>
        </w:rPr>
        <w:t xml:space="preserve"> w cenie </w:t>
      </w:r>
      <w:r w:rsidR="00D5074C">
        <w:rPr>
          <w:sz w:val="22"/>
        </w:rPr>
        <w:t xml:space="preserve">jednego produktu </w:t>
      </w:r>
      <w:r>
        <w:rPr>
          <w:sz w:val="22"/>
        </w:rPr>
        <w:t xml:space="preserve">mogły wynieść nawet kilka złotych. </w:t>
      </w:r>
      <w:r w:rsidR="000B0928">
        <w:rPr>
          <w:sz w:val="22"/>
        </w:rPr>
        <w:t>Biorąc</w:t>
      </w:r>
      <w:r>
        <w:rPr>
          <w:sz w:val="22"/>
        </w:rPr>
        <w:t xml:space="preserve"> pod </w:t>
      </w:r>
      <w:r w:rsidR="00A842FF">
        <w:rPr>
          <w:sz w:val="22"/>
        </w:rPr>
        <w:t>uwagę, ż</w:t>
      </w:r>
      <w:r>
        <w:rPr>
          <w:sz w:val="22"/>
        </w:rPr>
        <w:t xml:space="preserve">e praktyka trwała </w:t>
      </w:r>
      <w:r w:rsidR="00C00867">
        <w:rPr>
          <w:sz w:val="22"/>
        </w:rPr>
        <w:t>kilka lat</w:t>
      </w:r>
      <w:r w:rsidR="007F53DD">
        <w:rPr>
          <w:sz w:val="22"/>
        </w:rPr>
        <w:t>,</w:t>
      </w:r>
      <w:r>
        <w:rPr>
          <w:sz w:val="22"/>
        </w:rPr>
        <w:t xml:space="preserve"> to konsumenci </w:t>
      </w:r>
      <w:r w:rsidR="00C00867">
        <w:rPr>
          <w:sz w:val="22"/>
        </w:rPr>
        <w:t xml:space="preserve">mogli ponieść </w:t>
      </w:r>
      <w:r w:rsidR="00495192">
        <w:rPr>
          <w:sz w:val="22"/>
        </w:rPr>
        <w:t xml:space="preserve">przez nią </w:t>
      </w:r>
      <w:r>
        <w:rPr>
          <w:sz w:val="22"/>
        </w:rPr>
        <w:t>dotkliwe straty, a właściciel sieci</w:t>
      </w:r>
      <w:r w:rsidR="0036745D">
        <w:rPr>
          <w:sz w:val="22"/>
        </w:rPr>
        <w:t xml:space="preserve"> Biedronka </w:t>
      </w:r>
      <w:r w:rsidR="00A842FF">
        <w:rPr>
          <w:sz w:val="22"/>
        </w:rPr>
        <w:t>bezpodstawnie wzbogacił</w:t>
      </w:r>
      <w:r w:rsidR="003C12FB">
        <w:rPr>
          <w:sz w:val="22"/>
        </w:rPr>
        <w:t xml:space="preserve"> </w:t>
      </w:r>
      <w:r w:rsidR="00507015">
        <w:rPr>
          <w:sz w:val="22"/>
        </w:rPr>
        <w:t xml:space="preserve">się </w:t>
      </w:r>
      <w:r>
        <w:rPr>
          <w:sz w:val="22"/>
        </w:rPr>
        <w:t>ich kosztem</w:t>
      </w:r>
      <w:r w:rsidR="00A842FF">
        <w:rPr>
          <w:sz w:val="22"/>
        </w:rPr>
        <w:t xml:space="preserve">. </w:t>
      </w:r>
      <w:r w:rsidR="00405591">
        <w:rPr>
          <w:sz w:val="22"/>
        </w:rPr>
        <w:t xml:space="preserve">Ze </w:t>
      </w:r>
      <w:r w:rsidR="0042167E">
        <w:rPr>
          <w:sz w:val="22"/>
        </w:rPr>
        <w:t>skarg wynika</w:t>
      </w:r>
      <w:r w:rsidR="00183183">
        <w:rPr>
          <w:sz w:val="22"/>
        </w:rPr>
        <w:t xml:space="preserve"> również</w:t>
      </w:r>
      <w:r w:rsidR="0042167E">
        <w:rPr>
          <w:sz w:val="22"/>
        </w:rPr>
        <w:t xml:space="preserve">, że </w:t>
      </w:r>
      <w:r w:rsidR="00C00867">
        <w:rPr>
          <w:sz w:val="22"/>
        </w:rPr>
        <w:t>zdarzały się sytuacje, w których to</w:t>
      </w:r>
      <w:r w:rsidR="0042167E">
        <w:rPr>
          <w:sz w:val="22"/>
        </w:rPr>
        <w:t xml:space="preserve"> sprzedawcy nie chcieli</w:t>
      </w:r>
      <w:r w:rsidR="00405591">
        <w:rPr>
          <w:sz w:val="22"/>
        </w:rPr>
        <w:t xml:space="preserve"> uznać roszczeń </w:t>
      </w:r>
      <w:r w:rsidR="00495192">
        <w:rPr>
          <w:sz w:val="22"/>
        </w:rPr>
        <w:t>klientów</w:t>
      </w:r>
      <w:r w:rsidR="00405591">
        <w:rPr>
          <w:sz w:val="22"/>
        </w:rPr>
        <w:t xml:space="preserve">, którzy zgodnie z przysługującym im prawem domagali się sprzedaży </w:t>
      </w:r>
      <w:r w:rsidR="00007D74">
        <w:rPr>
          <w:sz w:val="22"/>
        </w:rPr>
        <w:t xml:space="preserve">produktu </w:t>
      </w:r>
      <w:r w:rsidR="00533F48">
        <w:rPr>
          <w:sz w:val="22"/>
        </w:rPr>
        <w:t>w korzystniejszej dla ni</w:t>
      </w:r>
      <w:r w:rsidR="000B622D">
        <w:rPr>
          <w:sz w:val="22"/>
        </w:rPr>
        <w:t>ch</w:t>
      </w:r>
      <w:r w:rsidR="00533F48">
        <w:rPr>
          <w:sz w:val="22"/>
        </w:rPr>
        <w:t xml:space="preserve"> cenie</w:t>
      </w:r>
      <w:r w:rsidR="00007D74">
        <w:rPr>
          <w:sz w:val="22"/>
        </w:rPr>
        <w:t>, k</w:t>
      </w:r>
      <w:r w:rsidR="00533F48">
        <w:rPr>
          <w:sz w:val="22"/>
        </w:rPr>
        <w:t>tórą widzieli na półce.</w:t>
      </w:r>
    </w:p>
    <w:p w14:paraId="6F488403" w14:textId="3084586D" w:rsidR="00FA7996" w:rsidRPr="00D5074C" w:rsidRDefault="00A842FF" w:rsidP="00A842FF">
      <w:pPr>
        <w:spacing w:after="240" w:line="360" w:lineRule="auto"/>
        <w:jc w:val="both"/>
        <w:rPr>
          <w:sz w:val="22"/>
        </w:rPr>
      </w:pPr>
      <w:r w:rsidRPr="00D5074C">
        <w:rPr>
          <w:sz w:val="22"/>
        </w:rPr>
        <w:t>Przykładowe</w:t>
      </w:r>
      <w:r w:rsidR="004D7087" w:rsidRPr="00D5074C">
        <w:rPr>
          <w:sz w:val="22"/>
        </w:rPr>
        <w:t xml:space="preserve"> skargi</w:t>
      </w:r>
      <w:r w:rsidR="00D5074C" w:rsidRPr="00D5074C">
        <w:rPr>
          <w:sz w:val="22"/>
        </w:rPr>
        <w:t xml:space="preserve"> (</w:t>
      </w:r>
      <w:r w:rsidR="0035310F">
        <w:rPr>
          <w:sz w:val="22"/>
        </w:rPr>
        <w:t>p</w:t>
      </w:r>
      <w:r w:rsidR="0035310F" w:rsidRPr="00D5074C">
        <w:rPr>
          <w:sz w:val="22"/>
        </w:rPr>
        <w:t xml:space="preserve">isownia </w:t>
      </w:r>
      <w:r w:rsidR="00D5074C" w:rsidRPr="00D5074C">
        <w:rPr>
          <w:sz w:val="22"/>
        </w:rPr>
        <w:t>oryginalna)</w:t>
      </w:r>
      <w:r w:rsidR="004D7087" w:rsidRPr="00D5074C">
        <w:rPr>
          <w:sz w:val="22"/>
        </w:rPr>
        <w:t xml:space="preserve">: </w:t>
      </w:r>
    </w:p>
    <w:p w14:paraId="4B6AA83C" w14:textId="08C234FF" w:rsidR="004D7087" w:rsidRPr="00A842FF" w:rsidRDefault="004D7087" w:rsidP="00A842FF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i/>
          <w:sz w:val="22"/>
        </w:rPr>
      </w:pPr>
      <w:r w:rsidRPr="00FA7996">
        <w:rPr>
          <w:i/>
          <w:sz w:val="22"/>
        </w:rPr>
        <w:t>Chciałem z</w:t>
      </w:r>
      <w:r w:rsidR="00D5074C">
        <w:rPr>
          <w:i/>
          <w:sz w:val="22"/>
        </w:rPr>
        <w:t>akupić kwiatek prymulka za 2.89</w:t>
      </w:r>
      <w:r w:rsidRPr="00FA7996">
        <w:rPr>
          <w:i/>
          <w:sz w:val="22"/>
        </w:rPr>
        <w:t xml:space="preserve">. </w:t>
      </w:r>
      <w:r w:rsidR="00D5074C">
        <w:rPr>
          <w:i/>
          <w:sz w:val="22"/>
        </w:rPr>
        <w:t>A przy kasie naliczyło mi 7.99</w:t>
      </w:r>
      <w:r w:rsidRPr="00FA7996">
        <w:rPr>
          <w:i/>
          <w:sz w:val="22"/>
        </w:rPr>
        <w:t xml:space="preserve">. Poprosiłem kierownika o wyjaśnienie i zwrot nadpłaconej kwoty. </w:t>
      </w:r>
      <w:r w:rsidRPr="00D5074C">
        <w:rPr>
          <w:i/>
          <w:sz w:val="22"/>
        </w:rPr>
        <w:t>Niestety nie wyraził zgody.</w:t>
      </w:r>
      <w:r w:rsidRPr="00FA7996">
        <w:rPr>
          <w:i/>
          <w:sz w:val="22"/>
        </w:rPr>
        <w:t xml:space="preserve"> Poinformowano</w:t>
      </w:r>
      <w:r w:rsidR="00D5074C">
        <w:rPr>
          <w:i/>
          <w:sz w:val="22"/>
        </w:rPr>
        <w:t xml:space="preserve"> mnie żebym dzwonił na infolinię</w:t>
      </w:r>
      <w:r w:rsidRPr="00FA7996">
        <w:rPr>
          <w:i/>
          <w:sz w:val="22"/>
        </w:rPr>
        <w:t xml:space="preserve"> sklepu</w:t>
      </w:r>
      <w:r w:rsidR="00D5074C">
        <w:rPr>
          <w:i/>
          <w:sz w:val="22"/>
        </w:rPr>
        <w:t>.</w:t>
      </w:r>
    </w:p>
    <w:p w14:paraId="565C3789" w14:textId="44A221DB" w:rsidR="004D7087" w:rsidRPr="00A842FF" w:rsidRDefault="004D7087" w:rsidP="00A842FF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sz w:val="22"/>
        </w:rPr>
      </w:pPr>
      <w:r w:rsidRPr="00D5074C">
        <w:rPr>
          <w:i/>
          <w:sz w:val="22"/>
        </w:rPr>
        <w:t>Papier toaletowy z wystawioną ceną 9,99 zł sprzedawano po 16,99 zł. Co gorsza, w przypadku zauważenia tego oszustwa, nie było możliwości zakupu papieru po cenie zgodnej z wystawioną</w:t>
      </w:r>
      <w:r w:rsidR="00D5074C">
        <w:rPr>
          <w:sz w:val="22"/>
        </w:rPr>
        <w:t>.</w:t>
      </w:r>
    </w:p>
    <w:p w14:paraId="01DD8171" w14:textId="179F0D00" w:rsidR="00FA7996" w:rsidRPr="00D5074C" w:rsidRDefault="00FA7996" w:rsidP="00A842FF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i/>
          <w:color w:val="000000"/>
          <w:sz w:val="22"/>
          <w:lang w:eastAsia="pl-PL"/>
        </w:rPr>
      </w:pPr>
      <w:r w:rsidRPr="00D5074C">
        <w:rPr>
          <w:i/>
          <w:color w:val="000000"/>
          <w:sz w:val="22"/>
          <w:lang w:eastAsia="pl-PL"/>
        </w:rPr>
        <w:t>Na palecie ze zniczami wisiała duża kartka z ceną za znicz. Przy zakupie dwóch zniczy miała być cena 7.99zł za sztukę. W kasie została naliczona inna cena 12,99</w:t>
      </w:r>
      <w:r w:rsidR="00D5074C">
        <w:rPr>
          <w:i/>
          <w:color w:val="000000"/>
          <w:sz w:val="22"/>
          <w:lang w:eastAsia="pl-PL"/>
        </w:rPr>
        <w:t xml:space="preserve"> </w:t>
      </w:r>
      <w:r w:rsidRPr="00D5074C">
        <w:rPr>
          <w:i/>
          <w:color w:val="000000"/>
          <w:sz w:val="22"/>
          <w:lang w:eastAsia="pl-PL"/>
        </w:rPr>
        <w:t>zł za sztukę. Po zwróceniu uwagi Pani k</w:t>
      </w:r>
      <w:r w:rsidR="00D5074C">
        <w:rPr>
          <w:i/>
          <w:color w:val="000000"/>
          <w:sz w:val="22"/>
          <w:lang w:eastAsia="pl-PL"/>
        </w:rPr>
        <w:t>ierownicze, poinformowała mnie ż</w:t>
      </w:r>
      <w:r w:rsidRPr="00D5074C">
        <w:rPr>
          <w:i/>
          <w:color w:val="000000"/>
          <w:sz w:val="22"/>
          <w:lang w:eastAsia="pl-PL"/>
        </w:rPr>
        <w:t>e mogę jedynie zwrócić zakupione znicze</w:t>
      </w:r>
      <w:r w:rsidR="00D5074C" w:rsidRPr="00D5074C">
        <w:rPr>
          <w:i/>
          <w:color w:val="000000"/>
          <w:sz w:val="22"/>
          <w:lang w:eastAsia="pl-PL"/>
        </w:rPr>
        <w:t>.</w:t>
      </w:r>
    </w:p>
    <w:p w14:paraId="7B097367" w14:textId="77777777" w:rsidR="000B622D" w:rsidRDefault="000B622D" w:rsidP="00A842FF">
      <w:pPr>
        <w:spacing w:after="240" w:line="360" w:lineRule="auto"/>
        <w:jc w:val="both"/>
        <w:rPr>
          <w:b/>
          <w:color w:val="000000"/>
          <w:sz w:val="22"/>
          <w:lang w:eastAsia="pl-PL"/>
        </w:rPr>
      </w:pPr>
    </w:p>
    <w:p w14:paraId="0CBB754E" w14:textId="77777777" w:rsidR="000B622D" w:rsidRDefault="000B622D" w:rsidP="00A842FF">
      <w:pPr>
        <w:spacing w:after="240" w:line="360" w:lineRule="auto"/>
        <w:jc w:val="both"/>
        <w:rPr>
          <w:b/>
          <w:color w:val="000000"/>
          <w:sz w:val="22"/>
          <w:lang w:eastAsia="pl-PL"/>
        </w:rPr>
      </w:pPr>
    </w:p>
    <w:p w14:paraId="29BB811A" w14:textId="349D2C5B" w:rsidR="00FA7996" w:rsidRPr="00FA7996" w:rsidRDefault="00FA7996" w:rsidP="00A842FF">
      <w:pPr>
        <w:spacing w:after="240" w:line="360" w:lineRule="auto"/>
        <w:jc w:val="both"/>
        <w:rPr>
          <w:b/>
          <w:sz w:val="22"/>
        </w:rPr>
      </w:pPr>
      <w:r w:rsidRPr="00FA7996">
        <w:rPr>
          <w:b/>
          <w:color w:val="000000"/>
          <w:sz w:val="22"/>
          <w:lang w:eastAsia="pl-PL"/>
        </w:rPr>
        <w:lastRenderedPageBreak/>
        <w:t>Brak informacji o cenie</w:t>
      </w:r>
    </w:p>
    <w:p w14:paraId="43E5352D" w14:textId="11956368" w:rsidR="007F6971" w:rsidRPr="00FA7996" w:rsidRDefault="006C5087" w:rsidP="00A842FF">
      <w:pPr>
        <w:spacing w:after="240" w:line="360" w:lineRule="auto"/>
        <w:jc w:val="both"/>
        <w:rPr>
          <w:sz w:val="22"/>
        </w:rPr>
      </w:pPr>
      <w:r w:rsidRPr="00FA7996">
        <w:rPr>
          <w:sz w:val="22"/>
        </w:rPr>
        <w:t>Każdy sprzedawca ma również obowiązek uwidocznienia ceny towar</w:t>
      </w:r>
      <w:r w:rsidR="007F53DD">
        <w:rPr>
          <w:sz w:val="22"/>
        </w:rPr>
        <w:t>u</w:t>
      </w:r>
      <w:r w:rsidRPr="00FA7996">
        <w:rPr>
          <w:sz w:val="22"/>
        </w:rPr>
        <w:t>.</w:t>
      </w:r>
      <w:r w:rsidR="00B117DE">
        <w:rPr>
          <w:sz w:val="22"/>
        </w:rPr>
        <w:t xml:space="preserve"> U</w:t>
      </w:r>
      <w:r w:rsidR="001D1E92" w:rsidRPr="00FA7996">
        <w:rPr>
          <w:sz w:val="22"/>
        </w:rPr>
        <w:t xml:space="preserve">niemożliwienie konsumentowi zapoznania się z ceną </w:t>
      </w:r>
      <w:r w:rsidR="007F53DD">
        <w:rPr>
          <w:sz w:val="22"/>
        </w:rPr>
        <w:t>na</w:t>
      </w:r>
      <w:r w:rsidR="001D1E92" w:rsidRPr="00FA7996">
        <w:rPr>
          <w:sz w:val="22"/>
        </w:rPr>
        <w:t xml:space="preserve"> etapie wyboru produktu jest poważnym naruszeniem jego prawa do rzetelnej, prawdziwej i pełnej informacji. Tymczasem k</w:t>
      </w:r>
      <w:r w:rsidRPr="00FA7996">
        <w:rPr>
          <w:sz w:val="22"/>
        </w:rPr>
        <w:t xml:space="preserve">ontrole </w:t>
      </w:r>
      <w:r w:rsidR="00C76EE4" w:rsidRPr="00FA7996">
        <w:rPr>
          <w:sz w:val="22"/>
        </w:rPr>
        <w:t>Inspekcji</w:t>
      </w:r>
      <w:r w:rsidRPr="00FA7996">
        <w:rPr>
          <w:sz w:val="22"/>
        </w:rPr>
        <w:t xml:space="preserve"> Handlowej wykazały, że </w:t>
      </w:r>
      <w:r w:rsidR="00B117DE">
        <w:rPr>
          <w:sz w:val="22"/>
        </w:rPr>
        <w:t xml:space="preserve">w sklepach Biedronka </w:t>
      </w:r>
      <w:r w:rsidRPr="00FA7996">
        <w:rPr>
          <w:sz w:val="22"/>
        </w:rPr>
        <w:t>średnio aż 14 proc. towarów nie miało</w:t>
      </w:r>
      <w:r w:rsidR="00C76EE4" w:rsidRPr="00FA7996">
        <w:rPr>
          <w:sz w:val="22"/>
        </w:rPr>
        <w:t xml:space="preserve"> informacji o cenie</w:t>
      </w:r>
      <w:r w:rsidR="00B117DE">
        <w:rPr>
          <w:sz w:val="22"/>
        </w:rPr>
        <w:t>.</w:t>
      </w:r>
    </w:p>
    <w:p w14:paraId="16F60AE0" w14:textId="2B9E8A74" w:rsidR="00183183" w:rsidRPr="00A842FF" w:rsidRDefault="00183183" w:rsidP="00A842FF">
      <w:pPr>
        <w:spacing w:after="240" w:line="360" w:lineRule="auto"/>
        <w:jc w:val="both"/>
        <w:rPr>
          <w:b/>
          <w:sz w:val="22"/>
        </w:rPr>
      </w:pPr>
      <w:r w:rsidRPr="00A842FF">
        <w:rPr>
          <w:b/>
          <w:sz w:val="22"/>
        </w:rPr>
        <w:t xml:space="preserve">Kara na Jeronimo </w:t>
      </w:r>
      <w:proofErr w:type="spellStart"/>
      <w:r w:rsidRPr="00A842FF">
        <w:rPr>
          <w:b/>
          <w:sz w:val="22"/>
        </w:rPr>
        <w:t>Martins</w:t>
      </w:r>
      <w:proofErr w:type="spellEnd"/>
      <w:r w:rsidRPr="00A842FF">
        <w:rPr>
          <w:b/>
          <w:sz w:val="22"/>
        </w:rPr>
        <w:t xml:space="preserve"> Polska</w:t>
      </w:r>
    </w:p>
    <w:p w14:paraId="1AFFBEE4" w14:textId="5DF52E4A" w:rsidR="00533F48" w:rsidRDefault="0036745D" w:rsidP="00A842F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1E5E5D">
        <w:rPr>
          <w:i/>
          <w:sz w:val="22"/>
        </w:rPr>
        <w:t>Dług</w:t>
      </w:r>
      <w:r w:rsidR="00432632" w:rsidRPr="001E5E5D">
        <w:rPr>
          <w:i/>
          <w:sz w:val="22"/>
        </w:rPr>
        <w:t>otrwał</w:t>
      </w:r>
      <w:r w:rsidR="00B505D5">
        <w:rPr>
          <w:i/>
          <w:sz w:val="22"/>
        </w:rPr>
        <w:t>a</w:t>
      </w:r>
      <w:r w:rsidR="00432632" w:rsidRPr="001E5E5D">
        <w:rPr>
          <w:i/>
          <w:sz w:val="22"/>
        </w:rPr>
        <w:t xml:space="preserve"> </w:t>
      </w:r>
      <w:r w:rsidR="006E4D98">
        <w:rPr>
          <w:i/>
          <w:sz w:val="22"/>
        </w:rPr>
        <w:t>praktyk</w:t>
      </w:r>
      <w:r w:rsidR="00C071CA">
        <w:rPr>
          <w:i/>
          <w:sz w:val="22"/>
        </w:rPr>
        <w:t>a</w:t>
      </w:r>
      <w:r w:rsidR="00432632" w:rsidRPr="001E5E5D">
        <w:rPr>
          <w:i/>
          <w:sz w:val="22"/>
        </w:rPr>
        <w:t xml:space="preserve"> spowodowała realne</w:t>
      </w:r>
      <w:r w:rsidR="00B117DE">
        <w:rPr>
          <w:i/>
          <w:sz w:val="22"/>
        </w:rPr>
        <w:t xml:space="preserve"> straty w portfelach konsumentów i bezpodstawne</w:t>
      </w:r>
      <w:r w:rsidR="00432632" w:rsidRPr="001E5E5D">
        <w:rPr>
          <w:i/>
          <w:sz w:val="22"/>
        </w:rPr>
        <w:t xml:space="preserve"> </w:t>
      </w:r>
      <w:r w:rsidRPr="001E5E5D">
        <w:rPr>
          <w:i/>
          <w:sz w:val="22"/>
        </w:rPr>
        <w:t>wzbogacenie się właścic</w:t>
      </w:r>
      <w:r w:rsidR="003C12FB" w:rsidRPr="001E5E5D">
        <w:rPr>
          <w:i/>
          <w:sz w:val="22"/>
        </w:rPr>
        <w:t>iela sieci</w:t>
      </w:r>
      <w:r w:rsidR="00B117DE">
        <w:rPr>
          <w:i/>
          <w:sz w:val="22"/>
        </w:rPr>
        <w:t xml:space="preserve"> ich kosztem.</w:t>
      </w:r>
      <w:r w:rsidR="007F6971">
        <w:rPr>
          <w:i/>
          <w:sz w:val="22"/>
        </w:rPr>
        <w:t xml:space="preserve"> </w:t>
      </w:r>
      <w:r w:rsidR="00B117DE">
        <w:rPr>
          <w:i/>
          <w:sz w:val="22"/>
        </w:rPr>
        <w:t xml:space="preserve"> Dlatego </w:t>
      </w:r>
      <w:r w:rsidR="003C12FB" w:rsidRPr="001E5E5D">
        <w:rPr>
          <w:i/>
          <w:sz w:val="22"/>
        </w:rPr>
        <w:t xml:space="preserve"> zdecydowałem o nałożeniu na Jeronimo </w:t>
      </w:r>
      <w:proofErr w:type="spellStart"/>
      <w:r w:rsidR="003C12FB" w:rsidRPr="001E5E5D">
        <w:rPr>
          <w:i/>
          <w:sz w:val="22"/>
        </w:rPr>
        <w:t>Martins</w:t>
      </w:r>
      <w:proofErr w:type="spellEnd"/>
      <w:r w:rsidR="003C12FB" w:rsidRPr="001E5E5D">
        <w:rPr>
          <w:i/>
          <w:sz w:val="22"/>
        </w:rPr>
        <w:t xml:space="preserve"> Polska </w:t>
      </w:r>
      <w:r w:rsidR="00B117DE">
        <w:rPr>
          <w:i/>
          <w:sz w:val="22"/>
        </w:rPr>
        <w:t>kary</w:t>
      </w:r>
      <w:r w:rsidR="003C12FB" w:rsidRPr="001E5E5D">
        <w:rPr>
          <w:i/>
          <w:sz w:val="22"/>
        </w:rPr>
        <w:t xml:space="preserve"> w </w:t>
      </w:r>
      <w:r w:rsidR="00B117DE">
        <w:rPr>
          <w:i/>
          <w:sz w:val="22"/>
        </w:rPr>
        <w:t xml:space="preserve">wysokości </w:t>
      </w:r>
      <w:r w:rsidR="003C12FB" w:rsidRPr="001E5E5D">
        <w:rPr>
          <w:i/>
          <w:sz w:val="22"/>
        </w:rPr>
        <w:t>115 mln zł.</w:t>
      </w:r>
      <w:r w:rsidR="007F6971" w:rsidRPr="007F6971">
        <w:rPr>
          <w:i/>
          <w:sz w:val="22"/>
        </w:rPr>
        <w:t xml:space="preserve"> </w:t>
      </w:r>
      <w:r w:rsidR="007F6971">
        <w:rPr>
          <w:i/>
          <w:sz w:val="22"/>
        </w:rPr>
        <w:t xml:space="preserve">Istnienie nieprawidłowości potwierdziła również sama spółka tłumacząc je błędami ludzkimi wynikającymi z dużej skali działalności. Nie wykluczamy, że tak rzeczywiście mogło być, nie usprawiedliwia to </w:t>
      </w:r>
      <w:r w:rsidR="0031493E">
        <w:rPr>
          <w:i/>
          <w:sz w:val="22"/>
        </w:rPr>
        <w:t xml:space="preserve">jednak w żadnym stopniu </w:t>
      </w:r>
      <w:r w:rsidR="007F6971">
        <w:rPr>
          <w:i/>
          <w:sz w:val="22"/>
        </w:rPr>
        <w:t>d</w:t>
      </w:r>
      <w:r w:rsidR="00D616C5">
        <w:rPr>
          <w:i/>
          <w:sz w:val="22"/>
        </w:rPr>
        <w:t xml:space="preserve">ziałania na niekorzyść klientów, tym bardziej, że przez długi czas przedsiębiorca </w:t>
      </w:r>
      <w:r w:rsidR="00C00867">
        <w:rPr>
          <w:i/>
          <w:sz w:val="22"/>
        </w:rPr>
        <w:t>– pomimo licznych nieprawidłow</w:t>
      </w:r>
      <w:r w:rsidR="00E16BE7">
        <w:rPr>
          <w:i/>
          <w:sz w:val="22"/>
        </w:rPr>
        <w:t>ości wykrywanych przez Inspekcję Handlową</w:t>
      </w:r>
      <w:r w:rsidR="00C00867">
        <w:rPr>
          <w:i/>
          <w:sz w:val="22"/>
        </w:rPr>
        <w:t xml:space="preserve"> - </w:t>
      </w:r>
      <w:r w:rsidR="00D616C5">
        <w:rPr>
          <w:i/>
          <w:sz w:val="22"/>
        </w:rPr>
        <w:t>nie starał się</w:t>
      </w:r>
      <w:r w:rsidR="00C00867">
        <w:rPr>
          <w:i/>
          <w:sz w:val="22"/>
        </w:rPr>
        <w:t xml:space="preserve"> systemowo</w:t>
      </w:r>
      <w:r w:rsidR="00D616C5">
        <w:rPr>
          <w:i/>
          <w:sz w:val="22"/>
        </w:rPr>
        <w:t xml:space="preserve"> rozwiązać tego problemu.</w:t>
      </w:r>
      <w:r w:rsidR="007F6971">
        <w:rPr>
          <w:i/>
          <w:sz w:val="22"/>
        </w:rPr>
        <w:t xml:space="preserve"> Tak duży p</w:t>
      </w:r>
      <w:r w:rsidR="00D616C5">
        <w:rPr>
          <w:i/>
          <w:sz w:val="22"/>
        </w:rPr>
        <w:t xml:space="preserve">odmiot </w:t>
      </w:r>
      <w:r w:rsidR="007F6971">
        <w:rPr>
          <w:i/>
          <w:sz w:val="22"/>
        </w:rPr>
        <w:t>powinien dochować</w:t>
      </w:r>
      <w:r w:rsidR="003C12FB" w:rsidRPr="001E5E5D">
        <w:rPr>
          <w:i/>
          <w:sz w:val="22"/>
        </w:rPr>
        <w:t xml:space="preserve"> należytej staranności</w:t>
      </w:r>
      <w:r w:rsidR="001E5E5D" w:rsidRPr="001E5E5D">
        <w:rPr>
          <w:i/>
          <w:sz w:val="22"/>
        </w:rPr>
        <w:t xml:space="preserve"> </w:t>
      </w:r>
      <w:r w:rsidR="001E5E5D">
        <w:rPr>
          <w:i/>
          <w:sz w:val="22"/>
        </w:rPr>
        <w:t>w swojej działalności,</w:t>
      </w:r>
      <w:r w:rsidR="00B117DE">
        <w:rPr>
          <w:i/>
          <w:sz w:val="22"/>
        </w:rPr>
        <w:t xml:space="preserve"> </w:t>
      </w:r>
      <w:r w:rsidR="001E5E5D">
        <w:rPr>
          <w:i/>
          <w:sz w:val="22"/>
        </w:rPr>
        <w:t xml:space="preserve">aby błędy w oznaczeniu nie dotykały osób kupujących w jego sklepach </w:t>
      </w:r>
      <w:r w:rsidR="001E5E5D" w:rsidRPr="001E5E5D">
        <w:rPr>
          <w:i/>
          <w:sz w:val="22"/>
        </w:rPr>
        <w:t>–</w:t>
      </w:r>
      <w:r w:rsidR="001E5E5D">
        <w:rPr>
          <w:sz w:val="22"/>
        </w:rPr>
        <w:t xml:space="preserve"> mówi Prezes UOKiK Tomasz Chróstn</w:t>
      </w:r>
      <w:r w:rsidR="00183183">
        <w:rPr>
          <w:sz w:val="22"/>
        </w:rPr>
        <w:t>y.</w:t>
      </w:r>
      <w:r w:rsidR="00A60307">
        <w:rPr>
          <w:sz w:val="22"/>
        </w:rPr>
        <w:t xml:space="preserve"> </w:t>
      </w:r>
    </w:p>
    <w:p w14:paraId="35611FE3" w14:textId="604AE068" w:rsidR="001D1E92" w:rsidRDefault="001D1E92" w:rsidP="00A842FF">
      <w:pPr>
        <w:spacing w:after="240" w:line="360" w:lineRule="auto"/>
        <w:jc w:val="both"/>
        <w:rPr>
          <w:i/>
          <w:color w:val="000000"/>
          <w:sz w:val="22"/>
        </w:rPr>
      </w:pPr>
      <w:r>
        <w:rPr>
          <w:sz w:val="22"/>
        </w:rPr>
        <w:t xml:space="preserve">Poza </w:t>
      </w:r>
      <w:r w:rsidR="00220B5C">
        <w:rPr>
          <w:sz w:val="22"/>
        </w:rPr>
        <w:t>sankcją pieniężną</w:t>
      </w:r>
      <w:r w:rsidR="006E4D98">
        <w:rPr>
          <w:sz w:val="22"/>
        </w:rPr>
        <w:t xml:space="preserve"> w sklepach Biedronka będzie musiała </w:t>
      </w:r>
      <w:r w:rsidR="00183183">
        <w:rPr>
          <w:sz w:val="22"/>
        </w:rPr>
        <w:t>znaleźć</w:t>
      </w:r>
      <w:r w:rsidR="006E4D98">
        <w:rPr>
          <w:sz w:val="22"/>
        </w:rPr>
        <w:t xml:space="preserve"> się również </w:t>
      </w:r>
      <w:r>
        <w:rPr>
          <w:sz w:val="22"/>
        </w:rPr>
        <w:t xml:space="preserve">informacja o prawach przysługujących konsumentom w przypadku różnicy </w:t>
      </w:r>
      <w:r w:rsidR="00183183">
        <w:rPr>
          <w:sz w:val="22"/>
        </w:rPr>
        <w:t>w cenie</w:t>
      </w:r>
      <w:r>
        <w:rPr>
          <w:sz w:val="22"/>
        </w:rPr>
        <w:t xml:space="preserve"> na półce i w kasie</w:t>
      </w:r>
      <w:r w:rsidR="00A842FF">
        <w:rPr>
          <w:sz w:val="22"/>
        </w:rPr>
        <w:t>:</w:t>
      </w:r>
      <w:r>
        <w:rPr>
          <w:sz w:val="22"/>
        </w:rPr>
        <w:t xml:space="preserve"> </w:t>
      </w:r>
      <w:r w:rsidR="00183183" w:rsidRPr="00A842FF">
        <w:rPr>
          <w:i/>
          <w:color w:val="000000"/>
          <w:sz w:val="22"/>
        </w:rPr>
        <w:t>W przypadku rozbieżności lub wątpliwości co do ceny za oferowany towar konsument ma prawo do żądania sprzedaży towaru po cenie dla niego najkorzystniejszej (art. 5 ustawy z dnia 9 maja 2014 r. o informowaniu o cenach towarów i usług)</w:t>
      </w:r>
      <w:r w:rsidR="0035310F">
        <w:rPr>
          <w:i/>
          <w:color w:val="000000"/>
          <w:sz w:val="22"/>
        </w:rPr>
        <w:t>.</w:t>
      </w:r>
    </w:p>
    <w:p w14:paraId="5B4606F0" w14:textId="28850373" w:rsidR="00D616C5" w:rsidRPr="00533F48" w:rsidRDefault="00D616C5" w:rsidP="00A842FF">
      <w:pPr>
        <w:spacing w:after="240" w:line="360" w:lineRule="auto"/>
        <w:jc w:val="both"/>
        <w:rPr>
          <w:sz w:val="22"/>
        </w:rPr>
      </w:pPr>
      <w:r w:rsidRPr="00533F48">
        <w:rPr>
          <w:color w:val="000000"/>
          <w:sz w:val="22"/>
        </w:rPr>
        <w:t>Decyzja nie jest prawomocna, przysługuje od niej odwołanie do Sądu Ochrony Konkurencji i Konsumentów.</w:t>
      </w:r>
    </w:p>
    <w:p w14:paraId="78C95398" w14:textId="3B091CDE" w:rsidR="001D1E92" w:rsidRDefault="00183183" w:rsidP="00A842FF">
      <w:pPr>
        <w:spacing w:after="240" w:line="360" w:lineRule="auto"/>
        <w:jc w:val="both"/>
        <w:rPr>
          <w:sz w:val="22"/>
        </w:rPr>
      </w:pPr>
      <w:r>
        <w:rPr>
          <w:sz w:val="22"/>
        </w:rPr>
        <w:t>Różnice w cenie na półce i w kasie lub brak informacji ile kosztuje dany produkt to praktyki  niezgodne z prawem i nie mogą być stosowane w żadnym sklepie. Liczba i treść skarg konsumentów, które dotychczas otrzymał UOKiK</w:t>
      </w:r>
      <w:r w:rsidR="00A60307">
        <w:rPr>
          <w:sz w:val="22"/>
        </w:rPr>
        <w:t>, a także wyniki kontr</w:t>
      </w:r>
      <w:r w:rsidR="00E16BE7">
        <w:rPr>
          <w:sz w:val="22"/>
        </w:rPr>
        <w:t>oli prowadzonych przez Inspekcję</w:t>
      </w:r>
      <w:r w:rsidR="00A60307">
        <w:rPr>
          <w:sz w:val="22"/>
        </w:rPr>
        <w:t xml:space="preserve"> Handlową</w:t>
      </w:r>
      <w:r>
        <w:rPr>
          <w:sz w:val="22"/>
        </w:rPr>
        <w:t xml:space="preserve"> nie </w:t>
      </w:r>
      <w:r w:rsidR="00D5074C">
        <w:rPr>
          <w:sz w:val="22"/>
        </w:rPr>
        <w:t>wskazywały</w:t>
      </w:r>
      <w:r>
        <w:rPr>
          <w:sz w:val="22"/>
        </w:rPr>
        <w:t>, żeby podobny problem na tak dużą skalę istniał w pozostałych</w:t>
      </w:r>
      <w:r w:rsidR="0031493E">
        <w:rPr>
          <w:sz w:val="22"/>
        </w:rPr>
        <w:t>,</w:t>
      </w:r>
      <w:r>
        <w:rPr>
          <w:sz w:val="22"/>
        </w:rPr>
        <w:t xml:space="preserve"> dużych sieciach handlowych. Jeśl</w:t>
      </w:r>
      <w:r w:rsidR="00D56F96">
        <w:rPr>
          <w:sz w:val="22"/>
        </w:rPr>
        <w:t>i jednak konsumenci zauważą taką</w:t>
      </w:r>
      <w:r>
        <w:rPr>
          <w:sz w:val="22"/>
        </w:rPr>
        <w:t xml:space="preserve"> </w:t>
      </w:r>
      <w:r>
        <w:rPr>
          <w:sz w:val="22"/>
        </w:rPr>
        <w:lastRenderedPageBreak/>
        <w:t xml:space="preserve">praktykę, zachęcamy do informowania UOKiK lub właściwego Wojewódzkiego Inspektoratu Inspekcji Handlowej.  </w:t>
      </w:r>
    </w:p>
    <w:p w14:paraId="0F34AEF8" w14:textId="77777777" w:rsidR="00183183" w:rsidRPr="00DB56FF" w:rsidRDefault="00183183" w:rsidP="00A842FF">
      <w:pPr>
        <w:spacing w:after="240" w:line="360" w:lineRule="auto"/>
        <w:jc w:val="both"/>
        <w:rPr>
          <w:sz w:val="22"/>
        </w:rPr>
      </w:pPr>
      <w:r w:rsidRPr="00DB56FF">
        <w:rPr>
          <w:b/>
          <w:bCs/>
          <w:sz w:val="22"/>
        </w:rPr>
        <w:t xml:space="preserve">Konsumencie, </w:t>
      </w:r>
      <w:r>
        <w:rPr>
          <w:b/>
          <w:bCs/>
          <w:sz w:val="22"/>
        </w:rPr>
        <w:t>pamiętaj o swoich prawach</w:t>
      </w:r>
      <w:r w:rsidRPr="00DB56FF">
        <w:rPr>
          <w:b/>
          <w:bCs/>
          <w:sz w:val="22"/>
        </w:rPr>
        <w:t>:</w:t>
      </w:r>
    </w:p>
    <w:p w14:paraId="73292998" w14:textId="77777777" w:rsidR="00183183" w:rsidRPr="006942EE" w:rsidRDefault="00183183" w:rsidP="00A842FF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Ceny powinny być umieszczone na towarze lub w jego pobliżu, np. na wywieszce na półce. </w:t>
      </w:r>
      <w:r w:rsidRPr="006942EE">
        <w:rPr>
          <w:sz w:val="22"/>
        </w:rPr>
        <w:t>Sprzedawca m</w:t>
      </w:r>
      <w:r>
        <w:rPr>
          <w:sz w:val="22"/>
        </w:rPr>
        <w:t xml:space="preserve">usi </w:t>
      </w:r>
      <w:r w:rsidRPr="006942EE">
        <w:rPr>
          <w:sz w:val="22"/>
        </w:rPr>
        <w:t xml:space="preserve">informować </w:t>
      </w:r>
      <w:r>
        <w:rPr>
          <w:sz w:val="22"/>
        </w:rPr>
        <w:t xml:space="preserve">o nich </w:t>
      </w:r>
      <w:r w:rsidRPr="006942EE">
        <w:rPr>
          <w:sz w:val="22"/>
        </w:rPr>
        <w:t>w jednoznaczny sposób i w widocznym miejscu.</w:t>
      </w:r>
      <w:r>
        <w:rPr>
          <w:sz w:val="22"/>
        </w:rPr>
        <w:t xml:space="preserve"> </w:t>
      </w:r>
      <w:r w:rsidRPr="006942EE">
        <w:rPr>
          <w:sz w:val="22"/>
        </w:rPr>
        <w:t>Jeśli podaje je tylko ustnie</w:t>
      </w:r>
      <w:r>
        <w:rPr>
          <w:sz w:val="22"/>
        </w:rPr>
        <w:t xml:space="preserve"> albo nie podaje ich wcale</w:t>
      </w:r>
      <w:r w:rsidRPr="006942EE">
        <w:rPr>
          <w:sz w:val="22"/>
        </w:rPr>
        <w:t>, to łamie prawo.</w:t>
      </w:r>
    </w:p>
    <w:p w14:paraId="0D2DB3B1" w14:textId="77777777" w:rsidR="00183183" w:rsidRPr="006942EE" w:rsidRDefault="00183183" w:rsidP="00A842FF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6942EE">
        <w:rPr>
          <w:sz w:val="22"/>
        </w:rPr>
        <w:t>Porównuj, ile kosztują podobne produkty. Ułatwiają to tzw. ceny jednostkowe – za kilogram, litr, 100 gramów, sztukę. Sprzedawca ma obowiązek je podawać.</w:t>
      </w:r>
    </w:p>
    <w:p w14:paraId="2D53505D" w14:textId="77777777" w:rsidR="00183183" w:rsidRPr="006942EE" w:rsidRDefault="00183183" w:rsidP="00A842FF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31493E">
        <w:rPr>
          <w:b/>
          <w:bCs/>
          <w:sz w:val="22"/>
        </w:rPr>
        <w:t>Jeśli cena w kasie jest wyższa od tej na towarze lub na półce, masz prawo kupić daną rzecz po niższej cenie.</w:t>
      </w:r>
      <w:r>
        <w:rPr>
          <w:sz w:val="22"/>
        </w:rPr>
        <w:t xml:space="preserve"> Gdy różnicę zauważysz dopiero na paragonie, domagaj się zwrotu nadpłaconej kwoty. W takiej sytuacji dobrze jest mieć dowody, np. zdjęcie wywieszki na sklepowej półce i paragon.</w:t>
      </w:r>
    </w:p>
    <w:p w14:paraId="703EC910" w14:textId="54B708DA" w:rsidR="00183183" w:rsidRDefault="00183183" w:rsidP="00A842FF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O nieprawidłowościach zawiadamiaj </w:t>
      </w:r>
      <w:hyperlink r:id="rId7" w:anchor="faq595" w:history="1">
        <w:r>
          <w:rPr>
            <w:rStyle w:val="Hipercze"/>
            <w:sz w:val="22"/>
          </w:rPr>
          <w:t>Inspekcję</w:t>
        </w:r>
        <w:r w:rsidRPr="006942EE">
          <w:rPr>
            <w:rStyle w:val="Hipercze"/>
            <w:sz w:val="22"/>
          </w:rPr>
          <w:t xml:space="preserve"> Handlow</w:t>
        </w:r>
        <w:r>
          <w:rPr>
            <w:rStyle w:val="Hipercze"/>
            <w:sz w:val="22"/>
          </w:rPr>
          <w:t>ą</w:t>
        </w:r>
      </w:hyperlink>
      <w:r w:rsidR="00A842FF">
        <w:rPr>
          <w:sz w:val="22"/>
        </w:rPr>
        <w:t xml:space="preserve"> lub </w:t>
      </w:r>
      <w:hyperlink r:id="rId8" w:history="1">
        <w:r w:rsidR="00A842FF" w:rsidRPr="00533F48">
          <w:rPr>
            <w:rStyle w:val="Hipercze"/>
            <w:sz w:val="22"/>
          </w:rPr>
          <w:t>UOKiK</w:t>
        </w:r>
      </w:hyperlink>
      <w:r w:rsidR="00A842FF">
        <w:rPr>
          <w:sz w:val="22"/>
        </w:rPr>
        <w:t xml:space="preserve">. </w:t>
      </w:r>
    </w:p>
    <w:sectPr w:rsidR="00183183" w:rsidSect="008D527A">
      <w:headerReference w:type="default" r:id="rId9"/>
      <w:footerReference w:type="default" r:id="rId10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9EEBF" w14:textId="77777777" w:rsidR="009A0982" w:rsidRDefault="009A0982">
      <w:r>
        <w:separator/>
      </w:r>
    </w:p>
  </w:endnote>
  <w:endnote w:type="continuationSeparator" w:id="0">
    <w:p w14:paraId="69D68FAE" w14:textId="77777777" w:rsidR="009A0982" w:rsidRDefault="009A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egoe UI Black">
    <w:altName w:val="Segoe UI Semibold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DE1C7" w14:textId="77777777" w:rsidR="005E7C26" w:rsidRPr="00924ABC" w:rsidRDefault="009A0982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 w14:anchorId="6DA03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703B66E" wp14:editId="247A6E8F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2B869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3703B6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5E22B869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F01A33" wp14:editId="2129DD7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727173A7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677B78A4" w14:textId="77777777" w:rsidR="005E7C26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2ACA0" w14:textId="77777777" w:rsidR="009A0982" w:rsidRDefault="009A0982">
      <w:r>
        <w:separator/>
      </w:r>
    </w:p>
  </w:footnote>
  <w:footnote w:type="continuationSeparator" w:id="0">
    <w:p w14:paraId="0469EE15" w14:textId="77777777" w:rsidR="009A0982" w:rsidRDefault="009A0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4C338" w14:textId="77777777" w:rsidR="005E7C26" w:rsidRDefault="00C21071" w:rsidP="005E7C26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2F73B33D" wp14:editId="04AFF6EB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5122871" w14:textId="77777777" w:rsidR="005E7C26" w:rsidRDefault="005E7C26" w:rsidP="005E7C26">
    <w:pPr>
      <w:pStyle w:val="Nagwek"/>
      <w:tabs>
        <w:tab w:val="clear" w:pos="9072"/>
      </w:tabs>
    </w:pPr>
  </w:p>
  <w:p w14:paraId="74A63C82" w14:textId="77777777" w:rsidR="005E7C26" w:rsidRDefault="005E7C26" w:rsidP="005E7C26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8FF"/>
    <w:multiLevelType w:val="hybridMultilevel"/>
    <w:tmpl w:val="0C883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0B19"/>
    <w:multiLevelType w:val="hybridMultilevel"/>
    <w:tmpl w:val="CB2ABE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05208"/>
    <w:multiLevelType w:val="multilevel"/>
    <w:tmpl w:val="8BA0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C53E8"/>
    <w:multiLevelType w:val="hybridMultilevel"/>
    <w:tmpl w:val="6922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F7A43"/>
    <w:multiLevelType w:val="hybridMultilevel"/>
    <w:tmpl w:val="43E658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6627F"/>
    <w:multiLevelType w:val="hybridMultilevel"/>
    <w:tmpl w:val="D6CCF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562BD"/>
    <w:multiLevelType w:val="hybridMultilevel"/>
    <w:tmpl w:val="6306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12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FCD"/>
    <w:rsid w:val="00002C19"/>
    <w:rsid w:val="00007022"/>
    <w:rsid w:val="0000713A"/>
    <w:rsid w:val="00007D74"/>
    <w:rsid w:val="00007E00"/>
    <w:rsid w:val="000111DE"/>
    <w:rsid w:val="00011AF2"/>
    <w:rsid w:val="0001761D"/>
    <w:rsid w:val="00020837"/>
    <w:rsid w:val="00023634"/>
    <w:rsid w:val="00031529"/>
    <w:rsid w:val="00040C15"/>
    <w:rsid w:val="00042F96"/>
    <w:rsid w:val="00047678"/>
    <w:rsid w:val="000651E9"/>
    <w:rsid w:val="00067B33"/>
    <w:rsid w:val="00073AA7"/>
    <w:rsid w:val="000969A1"/>
    <w:rsid w:val="000A74FA"/>
    <w:rsid w:val="000B0928"/>
    <w:rsid w:val="000B149D"/>
    <w:rsid w:val="000B1AC5"/>
    <w:rsid w:val="000B622D"/>
    <w:rsid w:val="000B7247"/>
    <w:rsid w:val="0010559C"/>
    <w:rsid w:val="00107844"/>
    <w:rsid w:val="00120FBD"/>
    <w:rsid w:val="0012424D"/>
    <w:rsid w:val="0013159A"/>
    <w:rsid w:val="00135455"/>
    <w:rsid w:val="001423DE"/>
    <w:rsid w:val="00143310"/>
    <w:rsid w:val="00144E9C"/>
    <w:rsid w:val="001516D3"/>
    <w:rsid w:val="00161094"/>
    <w:rsid w:val="00163DF9"/>
    <w:rsid w:val="001666D6"/>
    <w:rsid w:val="00166B5D"/>
    <w:rsid w:val="001675EF"/>
    <w:rsid w:val="0017028A"/>
    <w:rsid w:val="00176D13"/>
    <w:rsid w:val="00183183"/>
    <w:rsid w:val="00190D5A"/>
    <w:rsid w:val="001979B5"/>
    <w:rsid w:val="00197AB5"/>
    <w:rsid w:val="001A5F7C"/>
    <w:rsid w:val="001A6E5B"/>
    <w:rsid w:val="001A7451"/>
    <w:rsid w:val="001B1720"/>
    <w:rsid w:val="001C1FAD"/>
    <w:rsid w:val="001D1E92"/>
    <w:rsid w:val="001D1F2B"/>
    <w:rsid w:val="001E188E"/>
    <w:rsid w:val="001E4F92"/>
    <w:rsid w:val="001E5E5D"/>
    <w:rsid w:val="001F4A73"/>
    <w:rsid w:val="00205580"/>
    <w:rsid w:val="002157BB"/>
    <w:rsid w:val="00220B5C"/>
    <w:rsid w:val="002262B5"/>
    <w:rsid w:val="0023138D"/>
    <w:rsid w:val="00233FE9"/>
    <w:rsid w:val="0024118E"/>
    <w:rsid w:val="00241BAC"/>
    <w:rsid w:val="00244B7F"/>
    <w:rsid w:val="00260382"/>
    <w:rsid w:val="00266CB4"/>
    <w:rsid w:val="00267DD1"/>
    <w:rsid w:val="002801AA"/>
    <w:rsid w:val="00295B34"/>
    <w:rsid w:val="002A5D69"/>
    <w:rsid w:val="002B1DBF"/>
    <w:rsid w:val="002B7A8A"/>
    <w:rsid w:val="002C0D5D"/>
    <w:rsid w:val="002C692D"/>
    <w:rsid w:val="002C6ABE"/>
    <w:rsid w:val="002E388C"/>
    <w:rsid w:val="002F1BF3"/>
    <w:rsid w:val="002F4D43"/>
    <w:rsid w:val="003056C6"/>
    <w:rsid w:val="00311B14"/>
    <w:rsid w:val="0031493E"/>
    <w:rsid w:val="00324306"/>
    <w:rsid w:val="003278D6"/>
    <w:rsid w:val="003303F0"/>
    <w:rsid w:val="0034059B"/>
    <w:rsid w:val="00341466"/>
    <w:rsid w:val="00344169"/>
    <w:rsid w:val="0035019C"/>
    <w:rsid w:val="0035310F"/>
    <w:rsid w:val="00356BDB"/>
    <w:rsid w:val="00360248"/>
    <w:rsid w:val="00363401"/>
    <w:rsid w:val="00366A46"/>
    <w:rsid w:val="0036745D"/>
    <w:rsid w:val="00376006"/>
    <w:rsid w:val="00377A0D"/>
    <w:rsid w:val="0038677D"/>
    <w:rsid w:val="0039364A"/>
    <w:rsid w:val="00396D72"/>
    <w:rsid w:val="003C12FB"/>
    <w:rsid w:val="003C1437"/>
    <w:rsid w:val="003D3FF4"/>
    <w:rsid w:val="003D6197"/>
    <w:rsid w:val="003D7161"/>
    <w:rsid w:val="003E3F9D"/>
    <w:rsid w:val="003E53F0"/>
    <w:rsid w:val="003E69E5"/>
    <w:rsid w:val="00405591"/>
    <w:rsid w:val="0040748E"/>
    <w:rsid w:val="00412206"/>
    <w:rsid w:val="0042167E"/>
    <w:rsid w:val="00427E08"/>
    <w:rsid w:val="00432632"/>
    <w:rsid w:val="004349BA"/>
    <w:rsid w:val="0043575C"/>
    <w:rsid w:val="004365C7"/>
    <w:rsid w:val="004425B7"/>
    <w:rsid w:val="00444A85"/>
    <w:rsid w:val="00462CFA"/>
    <w:rsid w:val="00470E3B"/>
    <w:rsid w:val="00486DB1"/>
    <w:rsid w:val="00492C69"/>
    <w:rsid w:val="004937D2"/>
    <w:rsid w:val="00493E10"/>
    <w:rsid w:val="00495192"/>
    <w:rsid w:val="004972E8"/>
    <w:rsid w:val="004A039B"/>
    <w:rsid w:val="004B5A21"/>
    <w:rsid w:val="004C0F9E"/>
    <w:rsid w:val="004C1243"/>
    <w:rsid w:val="004C5C26"/>
    <w:rsid w:val="004D3111"/>
    <w:rsid w:val="004D7087"/>
    <w:rsid w:val="004F3667"/>
    <w:rsid w:val="004F7E99"/>
    <w:rsid w:val="005003F9"/>
    <w:rsid w:val="0050417B"/>
    <w:rsid w:val="00507015"/>
    <w:rsid w:val="005133CE"/>
    <w:rsid w:val="005157DE"/>
    <w:rsid w:val="00521BA3"/>
    <w:rsid w:val="00523E0D"/>
    <w:rsid w:val="00525588"/>
    <w:rsid w:val="0052710E"/>
    <w:rsid w:val="00533F48"/>
    <w:rsid w:val="005442FC"/>
    <w:rsid w:val="0055631D"/>
    <w:rsid w:val="00593935"/>
    <w:rsid w:val="005973FD"/>
    <w:rsid w:val="00597C68"/>
    <w:rsid w:val="005A382B"/>
    <w:rsid w:val="005A4047"/>
    <w:rsid w:val="005B213A"/>
    <w:rsid w:val="005C0D39"/>
    <w:rsid w:val="005C40E6"/>
    <w:rsid w:val="005C6232"/>
    <w:rsid w:val="005D5ED2"/>
    <w:rsid w:val="005D6F7A"/>
    <w:rsid w:val="005E78EE"/>
    <w:rsid w:val="005E7C26"/>
    <w:rsid w:val="005F139F"/>
    <w:rsid w:val="005F1EBD"/>
    <w:rsid w:val="005F5401"/>
    <w:rsid w:val="006063D0"/>
    <w:rsid w:val="00613C45"/>
    <w:rsid w:val="006210C8"/>
    <w:rsid w:val="00633D4E"/>
    <w:rsid w:val="0063526F"/>
    <w:rsid w:val="00637E86"/>
    <w:rsid w:val="006422DE"/>
    <w:rsid w:val="006439FA"/>
    <w:rsid w:val="0067485D"/>
    <w:rsid w:val="00690632"/>
    <w:rsid w:val="006942EE"/>
    <w:rsid w:val="006A2065"/>
    <w:rsid w:val="006A3D88"/>
    <w:rsid w:val="006A4A7A"/>
    <w:rsid w:val="006B0848"/>
    <w:rsid w:val="006B733D"/>
    <w:rsid w:val="006C34AE"/>
    <w:rsid w:val="006C5087"/>
    <w:rsid w:val="006C67AF"/>
    <w:rsid w:val="006D3DC5"/>
    <w:rsid w:val="006E4D98"/>
    <w:rsid w:val="006F143B"/>
    <w:rsid w:val="007039EC"/>
    <w:rsid w:val="00706A7C"/>
    <w:rsid w:val="0071572D"/>
    <w:rsid w:val="007157BA"/>
    <w:rsid w:val="007169F9"/>
    <w:rsid w:val="007174A6"/>
    <w:rsid w:val="007224B3"/>
    <w:rsid w:val="00723EC9"/>
    <w:rsid w:val="00731303"/>
    <w:rsid w:val="00736AEF"/>
    <w:rsid w:val="0074027F"/>
    <w:rsid w:val="007402E0"/>
    <w:rsid w:val="007444C2"/>
    <w:rsid w:val="0074489D"/>
    <w:rsid w:val="007514AD"/>
    <w:rsid w:val="0075524D"/>
    <w:rsid w:val="007560B0"/>
    <w:rsid w:val="00776C4F"/>
    <w:rsid w:val="007838E4"/>
    <w:rsid w:val="007A19D8"/>
    <w:rsid w:val="007A228B"/>
    <w:rsid w:val="007C7F31"/>
    <w:rsid w:val="007E36E4"/>
    <w:rsid w:val="007F073D"/>
    <w:rsid w:val="007F0ACE"/>
    <w:rsid w:val="007F490C"/>
    <w:rsid w:val="007F53DD"/>
    <w:rsid w:val="007F6971"/>
    <w:rsid w:val="00804024"/>
    <w:rsid w:val="0080419A"/>
    <w:rsid w:val="0081753E"/>
    <w:rsid w:val="0085010E"/>
    <w:rsid w:val="0085454F"/>
    <w:rsid w:val="0087354F"/>
    <w:rsid w:val="00882976"/>
    <w:rsid w:val="00896985"/>
    <w:rsid w:val="008B4CC2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27475"/>
    <w:rsid w:val="00932A8A"/>
    <w:rsid w:val="00940E8F"/>
    <w:rsid w:val="00944E56"/>
    <w:rsid w:val="0095309C"/>
    <w:rsid w:val="009652F2"/>
    <w:rsid w:val="009719ED"/>
    <w:rsid w:val="00986C37"/>
    <w:rsid w:val="00997528"/>
    <w:rsid w:val="0099796A"/>
    <w:rsid w:val="009A0982"/>
    <w:rsid w:val="009C03C0"/>
    <w:rsid w:val="009C1346"/>
    <w:rsid w:val="009D05C8"/>
    <w:rsid w:val="009E3C0B"/>
    <w:rsid w:val="009E3CF6"/>
    <w:rsid w:val="00A05162"/>
    <w:rsid w:val="00A13244"/>
    <w:rsid w:val="00A239AA"/>
    <w:rsid w:val="00A439E8"/>
    <w:rsid w:val="00A45753"/>
    <w:rsid w:val="00A53423"/>
    <w:rsid w:val="00A60307"/>
    <w:rsid w:val="00A61269"/>
    <w:rsid w:val="00A62659"/>
    <w:rsid w:val="00A65F20"/>
    <w:rsid w:val="00A76293"/>
    <w:rsid w:val="00A77DA2"/>
    <w:rsid w:val="00A842FF"/>
    <w:rsid w:val="00A85D9D"/>
    <w:rsid w:val="00A92C4C"/>
    <w:rsid w:val="00A95CB4"/>
    <w:rsid w:val="00AA602D"/>
    <w:rsid w:val="00AB159D"/>
    <w:rsid w:val="00AB404E"/>
    <w:rsid w:val="00AB572D"/>
    <w:rsid w:val="00AD4708"/>
    <w:rsid w:val="00AD7B23"/>
    <w:rsid w:val="00AE2923"/>
    <w:rsid w:val="00AE6109"/>
    <w:rsid w:val="00AE7F9D"/>
    <w:rsid w:val="00AF3894"/>
    <w:rsid w:val="00B028F7"/>
    <w:rsid w:val="00B07CCE"/>
    <w:rsid w:val="00B117DE"/>
    <w:rsid w:val="00B22863"/>
    <w:rsid w:val="00B41502"/>
    <w:rsid w:val="00B505D5"/>
    <w:rsid w:val="00B51024"/>
    <w:rsid w:val="00B60CD8"/>
    <w:rsid w:val="00B60F9C"/>
    <w:rsid w:val="00B6769E"/>
    <w:rsid w:val="00B73E2B"/>
    <w:rsid w:val="00B73F22"/>
    <w:rsid w:val="00B76F9A"/>
    <w:rsid w:val="00B810B2"/>
    <w:rsid w:val="00BA26F7"/>
    <w:rsid w:val="00BA4718"/>
    <w:rsid w:val="00BA79F0"/>
    <w:rsid w:val="00BB5068"/>
    <w:rsid w:val="00BB7AE8"/>
    <w:rsid w:val="00BC057C"/>
    <w:rsid w:val="00BC57A6"/>
    <w:rsid w:val="00BC57B0"/>
    <w:rsid w:val="00BD0481"/>
    <w:rsid w:val="00BD4447"/>
    <w:rsid w:val="00BD4988"/>
    <w:rsid w:val="00BE2623"/>
    <w:rsid w:val="00BE3923"/>
    <w:rsid w:val="00BE4BF0"/>
    <w:rsid w:val="00BE5EE5"/>
    <w:rsid w:val="00BE68EE"/>
    <w:rsid w:val="00BE7F63"/>
    <w:rsid w:val="00BF05DB"/>
    <w:rsid w:val="00BF45FB"/>
    <w:rsid w:val="00C00867"/>
    <w:rsid w:val="00C03AD3"/>
    <w:rsid w:val="00C071CA"/>
    <w:rsid w:val="00C123B1"/>
    <w:rsid w:val="00C21071"/>
    <w:rsid w:val="00C2398C"/>
    <w:rsid w:val="00C25569"/>
    <w:rsid w:val="00C27366"/>
    <w:rsid w:val="00C351FF"/>
    <w:rsid w:val="00C4498E"/>
    <w:rsid w:val="00C63AA8"/>
    <w:rsid w:val="00C76EE4"/>
    <w:rsid w:val="00C7783C"/>
    <w:rsid w:val="00CA4171"/>
    <w:rsid w:val="00CA6B58"/>
    <w:rsid w:val="00CA6CF4"/>
    <w:rsid w:val="00CB1AE6"/>
    <w:rsid w:val="00CB3ED4"/>
    <w:rsid w:val="00CB3F86"/>
    <w:rsid w:val="00CC28FE"/>
    <w:rsid w:val="00CC705C"/>
    <w:rsid w:val="00CD34F0"/>
    <w:rsid w:val="00CE0954"/>
    <w:rsid w:val="00CF11F7"/>
    <w:rsid w:val="00D1323F"/>
    <w:rsid w:val="00D14EB6"/>
    <w:rsid w:val="00D202BA"/>
    <w:rsid w:val="00D251AC"/>
    <w:rsid w:val="00D402D9"/>
    <w:rsid w:val="00D43766"/>
    <w:rsid w:val="00D47CCF"/>
    <w:rsid w:val="00D505E4"/>
    <w:rsid w:val="00D5074C"/>
    <w:rsid w:val="00D56F96"/>
    <w:rsid w:val="00D616C5"/>
    <w:rsid w:val="00D625C7"/>
    <w:rsid w:val="00D6457B"/>
    <w:rsid w:val="00D66DEC"/>
    <w:rsid w:val="00D71A41"/>
    <w:rsid w:val="00D768A4"/>
    <w:rsid w:val="00D92F52"/>
    <w:rsid w:val="00DA0655"/>
    <w:rsid w:val="00DA3C1F"/>
    <w:rsid w:val="00DA753F"/>
    <w:rsid w:val="00DB56FF"/>
    <w:rsid w:val="00DB6D0C"/>
    <w:rsid w:val="00DC5754"/>
    <w:rsid w:val="00DD34A3"/>
    <w:rsid w:val="00DD6056"/>
    <w:rsid w:val="00DE7C6A"/>
    <w:rsid w:val="00DF2857"/>
    <w:rsid w:val="00DF782B"/>
    <w:rsid w:val="00E03AEF"/>
    <w:rsid w:val="00E102DE"/>
    <w:rsid w:val="00E16BE7"/>
    <w:rsid w:val="00E42093"/>
    <w:rsid w:val="00E450BC"/>
    <w:rsid w:val="00E522AD"/>
    <w:rsid w:val="00E64103"/>
    <w:rsid w:val="00E70DC4"/>
    <w:rsid w:val="00E76CD1"/>
    <w:rsid w:val="00E85B2B"/>
    <w:rsid w:val="00E9240A"/>
    <w:rsid w:val="00EB1527"/>
    <w:rsid w:val="00EE4AD8"/>
    <w:rsid w:val="00F139AC"/>
    <w:rsid w:val="00F21951"/>
    <w:rsid w:val="00F21EAC"/>
    <w:rsid w:val="00F24274"/>
    <w:rsid w:val="00F3243D"/>
    <w:rsid w:val="00F46D0D"/>
    <w:rsid w:val="00F61DD8"/>
    <w:rsid w:val="00F73C7C"/>
    <w:rsid w:val="00F92B59"/>
    <w:rsid w:val="00F948BC"/>
    <w:rsid w:val="00F960CF"/>
    <w:rsid w:val="00FA10A3"/>
    <w:rsid w:val="00FA1226"/>
    <w:rsid w:val="00FA40AD"/>
    <w:rsid w:val="00FA6F1F"/>
    <w:rsid w:val="00FA7996"/>
    <w:rsid w:val="00FB66C1"/>
    <w:rsid w:val="00FD09D8"/>
    <w:rsid w:val="00FE127C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D1FAE7E"/>
  <w15:docId w15:val="{7943141B-7B05-462A-BBE2-044E9AEA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mcntmsolistparagraph1">
    <w:name w:val="mcntmsolistparagraph1"/>
    <w:basedOn w:val="Normalny"/>
    <w:uiPriority w:val="34"/>
    <w:rsid w:val="00927475"/>
    <w:pPr>
      <w:ind w:left="720"/>
    </w:pPr>
    <w:rPr>
      <w:rFonts w:ascii="Calibri" w:hAnsi="Calibri" w:cs="Calibri"/>
      <w:sz w:val="22"/>
    </w:rPr>
  </w:style>
  <w:style w:type="paragraph" w:styleId="NormalnyWeb">
    <w:name w:val="Normal (Web)"/>
    <w:basedOn w:val="Normalny"/>
    <w:uiPriority w:val="99"/>
    <w:semiHidden/>
    <w:unhideWhenUsed/>
    <w:rsid w:val="00DB56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3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2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8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0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7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8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78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22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kontak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kik.gov.pl/wazne_adresy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Katarzyna Sikorska</cp:lastModifiedBy>
  <cp:revision>2</cp:revision>
  <cp:lastPrinted>2020-08-06T09:52:00Z</cp:lastPrinted>
  <dcterms:created xsi:type="dcterms:W3CDTF">2020-08-12T09:23:00Z</dcterms:created>
  <dcterms:modified xsi:type="dcterms:W3CDTF">2020-08-12T09:23:00Z</dcterms:modified>
</cp:coreProperties>
</file>